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282575</wp:posOffset>
                </wp:positionH>
                <wp:positionV relativeFrom="paragraph">
                  <wp:posOffset>12700</wp:posOffset>
                </wp:positionV>
                <wp:extent cx="819785" cy="12192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978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12/09/2024, 19:35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.25pt;margin-top:1.pt;width:64.549999999999997pt;height:9.5999999999999996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>12/09/2024, 19:35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2254" w:h="16843"/>
          <w:pgMar w:top="465" w:right="1167" w:bottom="457" w:left="1737" w:header="37" w:footer="29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  <w:lang w:val="en-US" w:eastAsia="en-US" w:bidi="en-US"/>
        </w:rPr>
        <w:t xml:space="preserve">SEI/PMG - 0954514 - </w:t>
      </w:r>
      <w:r>
        <w:rPr>
          <w:rStyle w:val="CharStyle3"/>
        </w:rPr>
        <w:t xml:space="preserve">Protocolo </w:t>
      </w:r>
      <w:r>
        <w:rPr>
          <w:rStyle w:val="CharStyle3"/>
          <w:lang w:val="en-US" w:eastAsia="en-US" w:bidi="en-US"/>
        </w:rPr>
        <w:t xml:space="preserve">de </w:t>
      </w:r>
      <w:r>
        <w:rPr>
          <w:rStyle w:val="CharStyle3"/>
        </w:rPr>
        <w:t>Processo Autuado</w:t>
      </w: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54" w:h="16843"/>
          <w:pgMar w:top="465" w:right="0" w:bottom="457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3132455</wp:posOffset>
            </wp:positionH>
            <wp:positionV relativeFrom="paragraph">
              <wp:posOffset>12700</wp:posOffset>
            </wp:positionV>
            <wp:extent cx="1082040" cy="68897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82040" cy="6889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54" w:h="16843"/>
          <w:pgMar w:top="465" w:right="1167" w:bottom="457" w:left="431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5"/>
          <w:b/>
          <w:bCs/>
        </w:rPr>
        <w:t>CIDADE DE GUARULHOS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</w:pPr>
      <w:r>
        <w:rPr>
          <w:rStyle w:val="CharStyle5"/>
        </w:rPr>
        <w:t>SECRETARIA DE GESTÃO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8"/>
          <w:b/>
          <w:bCs/>
        </w:rPr>
        <w:t>Comprovante de Autuação de Processo Administrativo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320" w:line="240" w:lineRule="auto"/>
        <w:ind w:left="0" w:right="0" w:firstLine="0"/>
        <w:jc w:val="center"/>
      </w:pPr>
      <w:r>
        <w:rPr>
          <w:rStyle w:val="CharStyle8"/>
          <w:b/>
          <w:bCs/>
          <w:u w:val="none"/>
          <w:lang w:val="en-US" w:eastAsia="en-US" w:bidi="en-US"/>
        </w:rPr>
        <w:t>1101.2024/0040292-1</w:t>
      </w:r>
    </w:p>
    <w:tbl>
      <w:tblPr>
        <w:tblOverlap w:val="never"/>
        <w:jc w:val="center"/>
        <w:tblLayout w:type="fixed"/>
      </w:tblPr>
      <w:tblGrid>
        <w:gridCol w:w="2093"/>
        <w:gridCol w:w="576"/>
        <w:gridCol w:w="6557"/>
      </w:tblGrid>
      <w:tr>
        <w:trPr>
          <w:trHeight w:val="48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leader="underscore" w:pos="221" w:val="left"/>
                <w:tab w:leader="underscore" w:pos="475" w:val="left"/>
                <w:tab w:leader="underscore" w:pos="624" w:val="left"/>
                <w:tab w:leader="underscore" w:pos="893" w:val="left"/>
                <w:tab w:leader="underscore" w:pos="907" w:val="left"/>
                <w:tab w:leader="underscore" w:pos="1574" w:val="left"/>
                <w:tab w:leader="underscore" w:pos="1613" w:val="left"/>
                <w:tab w:leader="underscore" w:pos="1762" w:val="left"/>
                <w:tab w:leader="underscore" w:pos="1848" w:val="left"/>
                <w:tab w:leader="underscore" w:pos="2544" w:val="left"/>
              </w:tabs>
              <w:bidi w:val="0"/>
              <w:spacing w:before="0" w:after="0" w:line="132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 xml:space="preserve">Data de Autuação: </w:t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rStyle w:val="CharStyle11"/>
                <w:b/>
                <w:bCs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>12/09/2024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Tipo de Processo: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LICENÇA DE FUNCIONAMENTO - ALTO RISCO/RENOVAÇÃO</w:t>
            </w:r>
          </w:p>
        </w:tc>
      </w:tr>
      <w:tr>
        <w:trPr>
          <w:trHeight w:val="47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Especificação: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leader="underscore" w:pos="130" w:val="left"/>
                <w:tab w:leader="underscore" w:pos="163" w:val="left"/>
                <w:tab w:leader="underscore" w:pos="442" w:val="left"/>
                <w:tab w:leader="dot" w:pos="2554" w:val="righ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1"/>
                <w:rFonts w:ascii="Courier New" w:eastAsia="Courier New" w:hAnsi="Courier New" w:cs="Courier New"/>
                <w:sz w:val="12"/>
                <w:szCs w:val="12"/>
              </w:rPr>
              <w:tab/>
              <w:tab/>
              <w:tab/>
              <w:tab/>
              <w:t xml:space="preserve">  </w:t>
            </w:r>
            <w:r>
              <w:rPr>
                <w:rStyle w:val="CharStyle11"/>
                <w:rFonts w:ascii="Courier New" w:eastAsia="Courier New" w:hAnsi="Courier New" w:cs="Courier New"/>
                <w:sz w:val="12"/>
                <w:szCs w:val="12"/>
                <w:lang w:val="en-US" w:eastAsia="en-US" w:bidi="en-US"/>
              </w:rPr>
              <w:t xml:space="preserve"> </w:t>
            </w:r>
            <w:r>
              <w:rPr>
                <w:rStyle w:val="CharStyle11"/>
                <w:rFonts w:ascii="Courier New" w:eastAsia="Courier New" w:hAnsi="Courier New" w:cs="Courier New"/>
                <w:sz w:val="12"/>
                <w:szCs w:val="12"/>
              </w:rPr>
              <w:t xml:space="preserve">   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leader="dot" w:pos="312" w:val="left"/>
                <w:tab w:pos="2218" w:val="left"/>
                <w:tab w:pos="3360" w:val="left"/>
                <w:tab w:leader="dot" w:pos="4229" w:val="left"/>
              </w:tabs>
              <w:bidi w:val="0"/>
              <w:spacing w:before="0" w:after="0" w:line="175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1"/>
                <w:sz w:val="20"/>
                <w:szCs w:val="20"/>
              </w:rPr>
              <w:t xml:space="preserve">RUA RODOLFO FERNANDES </w:t>
            </w:r>
            <w:r>
              <w:rPr>
                <w:rStyle w:val="CharStyle11"/>
                <w:sz w:val="20"/>
                <w:szCs w:val="20"/>
                <w:lang w:val="en-US" w:eastAsia="en-US" w:bidi="en-US"/>
              </w:rPr>
              <w:t xml:space="preserve">254 </w:t>
            </w:r>
            <w:r>
              <w:rPr>
                <w:rStyle w:val="CharStyle11"/>
                <w:sz w:val="20"/>
                <w:szCs w:val="20"/>
              </w:rPr>
              <w:t xml:space="preserve">PQ SANTOS </w:t>
            </w:r>
            <w:r>
              <w:rPr>
                <w:rStyle w:val="CharStyle11"/>
                <w:sz w:val="20"/>
                <w:szCs w:val="20"/>
                <w:lang w:val="en-US" w:eastAsia="en-US" w:bidi="en-US"/>
              </w:rPr>
              <w:t xml:space="preserve">DUMONT </w:t>
            </w:r>
            <w:r>
              <w:rPr>
                <w:rStyle w:val="CharStyle11"/>
                <w:sz w:val="20"/>
                <w:szCs w:val="20"/>
              </w:rPr>
              <w:tab/>
              <w:tab/>
              <w:t>,</w:t>
              <w:tab/>
              <w:tab/>
              <w:t xml:space="preserve"> i</w:t>
            </w:r>
          </w:p>
        </w:tc>
      </w:tr>
      <w:tr>
        <w:trPr>
          <w:trHeight w:val="826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1"/>
                <w:rFonts w:ascii="Courier New" w:eastAsia="Courier New" w:hAnsi="Courier New" w:cs="Courier New"/>
                <w:sz w:val="12"/>
                <w:szCs w:val="12"/>
                <w:lang w:val="en-US" w:eastAsia="en-US" w:bidi="en-US"/>
              </w:rPr>
              <w:t>1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1"/>
                <w:rFonts w:ascii="Courier New" w:eastAsia="Courier New" w:hAnsi="Courier New" w:cs="Courier New"/>
                <w:sz w:val="12"/>
                <w:szCs w:val="12"/>
                <w:lang w:val="en-US" w:eastAsia="en-US" w:bidi="en-US"/>
              </w:rPr>
              <w:t>1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99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Interessado: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leader="dot" w:pos="187" w:val="left"/>
                <w:tab w:leader="dot" w:pos="317" w:val="left"/>
                <w:tab w:leader="dot" w:pos="634" w:val="left"/>
                <w:tab w:leader="dot" w:pos="672" w:val="left"/>
                <w:tab w:leader="dot" w:pos="1061" w:val="left"/>
                <w:tab w:leader="dot" w:pos="1253" w:val="left"/>
                <w:tab w:leader="dot" w:pos="2117" w:val="left"/>
                <w:tab w:leader="dot" w:pos="2438" w:val="left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1"/>
                <w:rFonts w:ascii="Courier New" w:eastAsia="Courier New" w:hAnsi="Courier New" w:cs="Courier New"/>
                <w:sz w:val="12"/>
                <w:szCs w:val="12"/>
              </w:rPr>
              <w:tab/>
              <w:tab/>
              <w:tab/>
              <w:tab/>
              <w:tab/>
              <w:t xml:space="preserve"> </w:t>
              <w:tab/>
              <w:t xml:space="preserve"> </w:t>
              <w:tab/>
              <w:tab/>
              <w:t xml:space="preserve"> </w:t>
            </w:r>
            <w:r>
              <w:rPr>
                <w:rStyle w:val="CharStyle11"/>
                <w:rFonts w:ascii="Courier New" w:eastAsia="Courier New" w:hAnsi="Courier New" w:cs="Courier New"/>
                <w:sz w:val="12"/>
                <w:szCs w:val="1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1"/>
                <w:sz w:val="20"/>
                <w:szCs w:val="20"/>
                <w:lang w:val="en-US" w:eastAsia="en-US" w:bidi="en-US"/>
              </w:rPr>
              <w:t xml:space="preserve">ONG </w:t>
            </w:r>
            <w:r>
              <w:rPr>
                <w:rStyle w:val="CharStyle11"/>
                <w:sz w:val="20"/>
                <w:szCs w:val="20"/>
              </w:rPr>
              <w:t xml:space="preserve">INSTITUTO CULTURAL OLHANDO POR NOS - </w:t>
            </w:r>
            <w:r>
              <w:rPr>
                <w:rStyle w:val="CharStyle11"/>
                <w:sz w:val="20"/>
                <w:szCs w:val="20"/>
                <w:lang w:val="en-US" w:eastAsia="en-US" w:bidi="en-US"/>
              </w:rPr>
              <w:t>ICON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628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1"/>
                <w:sz w:val="20"/>
                <w:szCs w:val="20"/>
                <w:lang w:val="en-US" w:eastAsia="en-US" w:bidi="en-US"/>
              </w:rPr>
              <w:t>28.771.083/0003-01</w:t>
              <w:tab/>
            </w:r>
            <w:r>
              <w:rPr>
                <w:rStyle w:val="CharStyle11"/>
                <w:sz w:val="20"/>
                <w:szCs w:val="20"/>
              </w:rPr>
              <w:t>i</w:t>
            </w:r>
          </w:p>
        </w:tc>
      </w:tr>
    </w:tbl>
    <w:p>
      <w:pPr>
        <w:widowControl w:val="0"/>
        <w:spacing w:after="1199" w:line="1" w:lineRule="exact"/>
      </w:pPr>
    </w:p>
    <w:p>
      <w:pPr>
        <w:pStyle w:val="Style1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right="0"/>
        <w:jc w:val="left"/>
      </w:pPr>
      <w:r>
        <w:rPr>
          <w:rStyle w:val="CharStyle16"/>
        </w:rPr>
        <w:t xml:space="preserve">Consulte o andamento do processo na página </w:t>
      </w:r>
      <w:r>
        <w:fldChar w:fldCharType="begin"/>
      </w:r>
      <w:r>
        <w:rPr/>
        <w:instrText> HYPERLINK "https://www.guaruihos.sp.gov.br/consulta-de-pi%22ocessos-administrativos" </w:instrText>
      </w:r>
      <w:r>
        <w:fldChar w:fldCharType="separate"/>
      </w:r>
      <w:r>
        <w:rPr>
          <w:rStyle w:val="CharStyle16"/>
          <w:b/>
          <w:bCs/>
        </w:rPr>
        <w:t>https://www.guaruihos.sp.gov.br/consulta-de-pi"ocessos- administrativos</w:t>
      </w:r>
      <w:r>
        <w:fldChar w:fldCharType="end"/>
      </w:r>
      <w:r>
        <w:rPr>
          <w:rStyle w:val="CharStyle16"/>
          <w:b/>
          <w:bCs/>
        </w:rPr>
        <w:t xml:space="preserve">, </w:t>
      </w:r>
      <w:r>
        <w:rPr>
          <w:rStyle w:val="CharStyle16"/>
        </w:rPr>
        <w:t xml:space="preserve">selecionando a opção </w:t>
      </w:r>
      <w:r>
        <w:rPr>
          <w:rStyle w:val="CharStyle16"/>
          <w:b/>
          <w:bCs/>
        </w:rPr>
        <w:t>SEI.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520" w:line="240" w:lineRule="auto"/>
        <w:ind w:left="0" w:right="0" w:firstLine="28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6381750</wp:posOffset>
                </wp:positionH>
                <wp:positionV relativeFrom="paragraph">
                  <wp:posOffset>12700</wp:posOffset>
                </wp:positionV>
                <wp:extent cx="524510" cy="130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45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0954514vl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02.5pt;margin-top:1.pt;width:41.300000000000004pt;height:10.3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0954514vl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  <w:lang w:val="en-US" w:eastAsia="en-US" w:bidi="en-US"/>
        </w:rPr>
        <w:t>1101.2024/0040292-1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0378" w:val="left"/>
        </w:tabs>
        <w:bidi w:val="0"/>
        <w:spacing w:before="0" w:after="0" w:line="240" w:lineRule="auto"/>
        <w:ind w:left="0" w:right="0" w:firstLine="0"/>
        <w:jc w:val="center"/>
      </w:pPr>
      <w:r>
        <w:fldChar w:fldCharType="begin"/>
      </w:r>
      <w:r>
        <w:rPr/>
        <w:instrText> HYPERLINK "https://sei.guarulhos.sp" </w:instrText>
      </w:r>
      <w:r>
        <w:fldChar w:fldCharType="separate"/>
      </w:r>
      <w:r>
        <w:rPr>
          <w:rStyle w:val="CharStyle3"/>
          <w:lang w:val="en-US" w:eastAsia="en-US" w:bidi="en-US"/>
        </w:rPr>
        <w:t>https://sei.guarulhos.sp</w:t>
      </w:r>
      <w:r>
        <w:fldChar w:fldCharType="end"/>
      </w:r>
      <w:r>
        <w:rPr>
          <w:rStyle w:val="CharStyle3"/>
          <w:lang w:val="en-US" w:eastAsia="en-US" w:bidi="en-US"/>
        </w:rPr>
        <w:t xml:space="preserve">. </w:t>
      </w:r>
      <w:r>
        <w:rPr>
          <w:rStyle w:val="CharStyle3"/>
        </w:rPr>
        <w:t>gov.br/sei/web/controlador.php?acao=documento_imprimir_web&amp;acao_origem=arvore_visualizar&amp;id_documento=115856...</w:t>
        <w:tab/>
      </w:r>
      <w:r>
        <w:rPr>
          <w:rStyle w:val="CharStyle3"/>
          <w:lang w:val="en-US" w:eastAsia="en-US" w:bidi="en-US"/>
        </w:rPr>
        <w:t>1/1</w:t>
      </w:r>
    </w:p>
    <w:sectPr>
      <w:footnotePr>
        <w:pos w:val="pageBottom"/>
        <w:numFmt w:val="decimal"/>
        <w:numRestart w:val="continuous"/>
      </w:footnotePr>
      <w:type w:val="continuous"/>
      <w:pgSz w:w="12254" w:h="16843"/>
      <w:pgMar w:top="465" w:right="1167" w:bottom="457" w:left="43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8">
    <w:name w:val="Char Style 8"/>
    <w:basedOn w:val="DefaultParagraphFont"/>
    <w:link w:val="Style7"/>
    <w:rPr>
      <w:b/>
      <w:bCs/>
      <w:i w:val="0"/>
      <w:iCs w:val="0"/>
      <w:smallCaps w:val="0"/>
      <w:strike w:val="0"/>
      <w:sz w:val="34"/>
      <w:szCs w:val="34"/>
      <w:u w:val="single"/>
    </w:rPr>
  </w:style>
  <w:style w:type="character" w:customStyle="1" w:styleId="CharStyle11">
    <w:name w:val="Char Style 11"/>
    <w:basedOn w:val="DefaultParagraphFont"/>
    <w:link w:val="Style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250"/>
      <w:jc w:val="center"/>
    </w:pPr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720"/>
      <w:jc w:val="center"/>
    </w:pPr>
    <w:rPr>
      <w:b/>
      <w:bCs/>
      <w:i w:val="0"/>
      <w:iCs w:val="0"/>
      <w:smallCaps w:val="0"/>
      <w:strike w:val="0"/>
      <w:sz w:val="34"/>
      <w:szCs w:val="34"/>
      <w:u w:val="singl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</w:pPr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  <w:spacing w:after="220"/>
      <w:ind w:left="280" w:firstLine="20"/>
    </w:pPr>
    <w:rPr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