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38100</wp:posOffset>
            </wp:positionV>
            <wp:extent cx="1081405" cy="6927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81405" cy="6927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4" w:name="bookmark4"/>
      <w:r>
        <w:rPr>
          <w:rStyle w:val="CharStyle9"/>
          <w:b/>
          <w:bCs/>
        </w:rPr>
        <w:t xml:space="preserve">PARECER CONCLUSIVO DO EXERCÍCIO </w:t>
      </w:r>
      <w:r>
        <w:rPr>
          <w:rStyle w:val="CharStyle9"/>
          <w:b/>
          <w:bCs/>
          <w:lang w:val="en-US" w:eastAsia="en-US" w:bidi="en-US"/>
        </w:rPr>
        <w:t xml:space="preserve">2021 </w:t>
      </w:r>
      <w:r>
        <w:rPr>
          <w:rStyle w:val="CharStyle9"/>
          <w:b/>
          <w:bCs/>
        </w:rPr>
        <w:t xml:space="preserve">N°. </w:t>
      </w:r>
      <w:r>
        <w:rPr>
          <w:rStyle w:val="CharStyle9"/>
          <w:b/>
          <w:bCs/>
          <w:lang w:val="en-US" w:eastAsia="en-US" w:bidi="en-US"/>
        </w:rPr>
        <w:t>112/2022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Órgão Concessor: </w:t>
      </w:r>
      <w:r>
        <w:rPr>
          <w:rStyle w:val="CharStyle3"/>
        </w:rPr>
        <w:t>Prefeitura de Guarulhos - 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Entidade:</w:t>
        <w:tab/>
        <w:t>ONG - INSTITUTO CULTURAL OLHANDO POR NÓS-ICON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Endereço:</w:t>
        <w:tab/>
        <w:t xml:space="preserve">Rua João </w:t>
      </w:r>
      <w:r>
        <w:rPr>
          <w:rStyle w:val="CharStyle3"/>
          <w:b/>
          <w:bCs/>
          <w:lang w:val="en-US" w:eastAsia="en-US" w:bidi="en-US"/>
        </w:rPr>
        <w:t xml:space="preserve">Camara, 124 </w:t>
      </w:r>
      <w:r>
        <w:rPr>
          <w:rStyle w:val="CharStyle3"/>
          <w:b/>
          <w:bCs/>
        </w:rPr>
        <w:t>- Jardim Lenize - Guarulhos - SP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14" w:val="left"/>
        </w:tabs>
        <w:bidi w:val="0"/>
        <w:spacing w:before="0" w:after="1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25400" distR="25400" simplePos="0" relativeHeight="125829379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165100</wp:posOffset>
                </wp:positionV>
                <wp:extent cx="921385" cy="63754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1385" cy="6375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Termo 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Colaboração n°: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P.A. 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Celebração n°: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.950000000000003pt;margin-top:13.pt;width:72.549999999999997pt;height:50.200000000000003pt;z-index:-125829374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Termo 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Colaboração n°: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P.A. 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Celebração n°: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CNPJ n°:</w:t>
        <w:tab/>
      </w:r>
      <w:r>
        <w:rPr>
          <w:rStyle w:val="CharStyle3"/>
          <w:b/>
          <w:bCs/>
          <w:lang w:val="en-US" w:eastAsia="en-US" w:bidi="en-US"/>
        </w:rPr>
        <w:t>28.771.083/0002-12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6" w:name="bookmark6"/>
      <w:r>
        <w:rPr>
          <w:rStyle w:val="CharStyle9"/>
          <w:b/>
          <w:bCs/>
        </w:rPr>
        <w:t xml:space="preserve">000324/2020-SESE03-RPP - </w:t>
      </w:r>
      <w:r>
        <w:rPr>
          <w:rStyle w:val="CharStyle9"/>
          <w:b/>
          <w:bCs/>
          <w:lang w:val="en-US" w:eastAsia="en-US" w:bidi="en-US"/>
        </w:rPr>
        <w:t xml:space="preserve">5 </w:t>
      </w:r>
      <w:r>
        <w:rPr>
          <w:rStyle w:val="CharStyle9"/>
          <w:b/>
          <w:bCs/>
        </w:rPr>
        <w:t>anos</w:t>
      </w:r>
      <w:bookmarkEnd w:id="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9"/>
          <w:b/>
          <w:bCs/>
          <w:lang w:val="en-US" w:eastAsia="en-US" w:bidi="en-US"/>
        </w:rPr>
        <w:t>90.990/2019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9" w:lineRule="auto"/>
        <w:ind w:left="0" w:right="0" w:firstLine="0"/>
        <w:jc w:val="both"/>
      </w:pPr>
      <w:r>
        <w:rPr>
          <w:rStyle w:val="CharStyle3"/>
        </w:rPr>
        <w:t xml:space="preserve">Em atendimento ao constante no termo em referência e às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 xml:space="preserve">do Tribunal de Contas do Estado de São Paulo procedemos à verificação da Prestação de Contas recebidas da entidade ONG - INSTITUTO CULTURAL OLHANDO POR NÓS-ICON, referente ao exercício de </w:t>
      </w:r>
      <w:r>
        <w:rPr>
          <w:rStyle w:val="CharStyle3"/>
          <w:lang w:val="en-US" w:eastAsia="en-US" w:bidi="en-US"/>
        </w:rPr>
        <w:t xml:space="preserve">2021, </w:t>
      </w:r>
      <w:r>
        <w:rPr>
          <w:rStyle w:val="CharStyle3"/>
        </w:rPr>
        <w:t xml:space="preserve">conforme consta no P.A. de prestação de contas n°. </w:t>
      </w:r>
      <w:r>
        <w:rPr>
          <w:rStyle w:val="CharStyle3"/>
          <w:lang w:val="en-US" w:eastAsia="en-US" w:bidi="en-US"/>
        </w:rPr>
        <w:t xml:space="preserve">14.587/2021 </w:t>
      </w:r>
      <w:r>
        <w:rPr>
          <w:rStyle w:val="CharStyle3"/>
        </w:rPr>
        <w:t>e com base nos documentos analisados atestamos que: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9" w:lineRule="auto"/>
        <w:ind w:left="0" w:right="0" w:firstLine="0"/>
        <w:jc w:val="both"/>
      </w:pPr>
      <w:r>
        <w:rPr>
          <w:rStyle w:val="CharStyle3"/>
        </w:rPr>
        <w:t xml:space="preserve">I - a Entidade beneficiária funciona regularmente à Rua João </w:t>
      </w:r>
      <w:r>
        <w:rPr>
          <w:rStyle w:val="CharStyle3"/>
          <w:lang w:val="en-US" w:eastAsia="en-US" w:bidi="en-US"/>
        </w:rPr>
        <w:t xml:space="preserve">Camara, 124 </w:t>
      </w:r>
      <w:r>
        <w:rPr>
          <w:rStyle w:val="CharStyle3"/>
        </w:rPr>
        <w:t>- Jardim Lenize - Guarulhos - SP, é uma Entidade sem fins lucrativos, que tem por finalidade estatutária: promover e desenvolver projetos na área da educação comunitária para crianças como Creche, CEI - Centro de Educação Infantil, Escola Pré escola e outras que atendam as creianças, adolescentes, jovens, adultos e aos idosos, entre outras ações que fazerem-se necessárias e que atendam aos anseios dos Associados;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80" w:line="269" w:lineRule="auto"/>
        <w:ind w:left="0" w:right="0" w:firstLine="0"/>
        <w:jc w:val="left"/>
      </w:pPr>
      <w:bookmarkStart w:id="9" w:name="bookmark9"/>
      <w:r>
        <w:rPr>
          <w:rStyle w:val="CharStyle9"/>
          <w:b/>
          <w:bCs/>
        </w:rPr>
        <w:t>II - (quadro a seguir);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III </w:t>
      </w:r>
      <w:r>
        <w:rPr>
          <w:rStyle w:val="CharStyle3"/>
        </w:rPr>
        <w:t xml:space="preserve">- as prestações de contas foram recebidas em: </w:t>
      </w:r>
      <w:r>
        <w:rPr>
          <w:rStyle w:val="CharStyle3"/>
          <w:lang w:val="en-US" w:eastAsia="en-US" w:bidi="en-US"/>
        </w:rPr>
        <w:t xml:space="preserve">28/05/2021, 14/10/2021, </w:t>
      </w:r>
      <w:r>
        <w:rPr>
          <w:rStyle w:val="CharStyle3"/>
        </w:rPr>
        <w:t>07/02/2022; não houve aplicação de sanções por eventuais ausências de comprovação ou desvio de finalidade;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line="269" w:lineRule="auto"/>
        <w:ind w:left="0" w:right="0" w:firstLine="0"/>
        <w:jc w:val="both"/>
      </w:pPr>
      <w:r>
        <w:rPr>
          <w:rStyle w:val="CharStyle3"/>
          <w:b/>
          <w:bCs/>
        </w:rPr>
        <w:t>- (quadro a seguir);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7" w:val="left"/>
        </w:tabs>
        <w:bidi w:val="0"/>
        <w:spacing w:before="0" w:line="266" w:lineRule="auto"/>
        <w:ind w:left="0" w:right="0" w:firstLine="0"/>
        <w:jc w:val="both"/>
      </w:pPr>
      <w:r>
        <w:rPr>
          <w:rStyle w:val="CharStyle3"/>
        </w:rPr>
        <w:t>- não houve devolução de eventuais glosas ou saldos; houve autorização para utilização de saldos em exercício subsequente;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2" w:val="left"/>
        </w:tabs>
        <w:bidi w:val="0"/>
        <w:spacing w:before="0" w:line="269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 xml:space="preserve">as atividades desenvolvidas com as verbas públicas repassadas se compatibilizam com as metas propostas e os resultados alcançados e estão em conformidade com o objeto do repasse e o </w:t>
      </w:r>
      <w:r>
        <w:rPr>
          <w:rStyle w:val="CharStyle3"/>
          <w:lang w:val="en-US" w:eastAsia="en-US" w:bidi="en-US"/>
        </w:rPr>
        <w:t xml:space="preserve">respective </w:t>
      </w:r>
      <w:r>
        <w:rPr>
          <w:rStyle w:val="CharStyle3"/>
        </w:rPr>
        <w:t>plano de trabalho e de metas pactuadas;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52" w:val="left"/>
        </w:tabs>
        <w:bidi w:val="0"/>
        <w:spacing w:before="0" w:line="269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foram cumpridas as cláusulas pactuadas em conformidade com a regulamentação que rege a matéria;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4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os documentos comprobatórios dos gastos efetuados com os recursos da parceria foram disponibilizados pela entidade e foram devidamente contabilizados, conforme atestado pelo contador da beneficiária;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 xml:space="preserve">não se aplica, conforme </w:t>
      </w:r>
      <w:r>
        <w:rPr>
          <w:rStyle w:val="CharStyle3"/>
          <w:lang w:val="en-US" w:eastAsia="en-US" w:bidi="en-US"/>
        </w:rPr>
        <w:t xml:space="preserve">§1° </w:t>
      </w:r>
      <w:r>
        <w:rPr>
          <w:rStyle w:val="CharStyle3"/>
        </w:rPr>
        <w:t xml:space="preserve">do artigo </w:t>
      </w:r>
      <w:r>
        <w:rPr>
          <w:rStyle w:val="CharStyle3"/>
          <w:lang w:val="en-US" w:eastAsia="en-US" w:bidi="en-US"/>
        </w:rPr>
        <w:t xml:space="preserve">200 </w:t>
      </w:r>
      <w:r>
        <w:rPr>
          <w:rStyle w:val="CharStyle3"/>
        </w:rPr>
        <w:t xml:space="preserve">das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>- TCESP;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7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os originais dos comprovantes de gastos contém a identificação da Entidade, o tipo de repasse, o número do ajuste e o órgão repassador a que se referem;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houve regularidade dos recolhimentos de encargos trabalhistas, conforme as respectivas certidões atualizadas, disponibilizadas pela entidade parceira;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line="266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foram atendidos os princípios da legalidade, impessoalidade, moralidade, publicidade, eficiência, motivação e interesse público;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both"/>
      </w:pPr>
      <w:r>
        <w:rPr>
          <w:rStyle w:val="CharStyle3"/>
          <w:b/>
          <w:bCs/>
        </w:rPr>
        <w:t xml:space="preserve">XIII - </w:t>
      </w:r>
      <w:r>
        <w:rPr>
          <w:rStyle w:val="CharStyle3"/>
        </w:rPr>
        <w:t xml:space="preserve">Responsável pelo Departamento de Controle Interno - CGM01, Rodrigo Souza Santos, CPF </w:t>
      </w:r>
      <w:r>
        <w:rPr>
          <w:rStyle w:val="CharStyle3"/>
          <w:lang w:val="en-US" w:eastAsia="en-US" w:bidi="en-US"/>
        </w:rPr>
        <w:t>359.816.908-60</w:t>
      </w:r>
      <w:r>
        <w:rPr>
          <w:rStyle w:val="CharStyle3"/>
        </w:rPr>
        <w:t>-Diretor.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3"/>
          <w:b/>
          <w:bCs/>
        </w:rPr>
        <w:t xml:space="preserve">XIV - </w:t>
      </w:r>
      <w:r>
        <w:rPr>
          <w:rStyle w:val="CharStyle3"/>
        </w:rPr>
        <w:t xml:space="preserve">foram realizadas visitas </w:t>
      </w:r>
      <w:r>
        <w:rPr>
          <w:rStyle w:val="CharStyle3"/>
          <w:lang w:val="en-US" w:eastAsia="en-US" w:bidi="en-US"/>
        </w:rPr>
        <w:t xml:space="preserve">in </w:t>
      </w:r>
      <w:r>
        <w:rPr>
          <w:rStyle w:val="CharStyle3"/>
        </w:rPr>
        <w:t>loco e/ou virtuais pelo órgão concessor, conforme Relatórios dos Setores responsáveis;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76" w:lineRule="auto"/>
        <w:ind w:left="420" w:right="0" w:firstLine="0"/>
        <w:jc w:val="center"/>
      </w:pPr>
      <w:r>
        <w:drawing>
          <wp:anchor distT="0" distB="235585" distL="141605" distR="114300" simplePos="0" relativeHeight="125829381" behindDoc="0" locked="0" layoutInCell="1" allowOverlap="1">
            <wp:simplePos x="0" y="0"/>
            <wp:positionH relativeFrom="page">
              <wp:posOffset>986155</wp:posOffset>
            </wp:positionH>
            <wp:positionV relativeFrom="margin">
              <wp:posOffset>146050</wp:posOffset>
            </wp:positionV>
            <wp:extent cx="1078865" cy="69977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78865" cy="6997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margin">
                  <wp:posOffset>939165</wp:posOffset>
                </wp:positionV>
                <wp:extent cx="438785" cy="14160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785" cy="141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II e IV: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5pt;margin-top:73.950000000000003pt;width:34.550000000000004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II e IV: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margin">
                  <wp:posOffset>123190</wp:posOffset>
                </wp:positionV>
                <wp:extent cx="1965960" cy="1530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596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PREFEITURA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5.pt;margin-top:9.7000000000000011pt;width:154.80000000000001pt;height:12.050000000000001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PREFEITURA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55600" distB="1828800" distL="3136265" distR="1101725" simplePos="0" relativeHeight="125829384" behindDoc="0" locked="0" layoutInCell="1" allowOverlap="1">
                <wp:simplePos x="0" y="0"/>
                <wp:positionH relativeFrom="page">
                  <wp:posOffset>3952875</wp:posOffset>
                </wp:positionH>
                <wp:positionV relativeFrom="margin">
                  <wp:posOffset>8181340</wp:posOffset>
                </wp:positionV>
                <wp:extent cx="212725" cy="1600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72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ma]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1.25pt;margin-top:644.20000000000005pt;width:16.75pt;height:12.6pt;z-index:-125829369;mso-wrap-distance-left:246.95000000000002pt;mso-wrap-distance-top:28.pt;mso-wrap-distance-right:86.75pt;mso-wrap-distance-bottom:14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ma]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58140" distB="1826260" distL="3584575" distR="566420" simplePos="0" relativeHeight="125829386" behindDoc="0" locked="0" layoutInCell="1" allowOverlap="1">
                <wp:simplePos x="0" y="0"/>
                <wp:positionH relativeFrom="page">
                  <wp:posOffset>4401185</wp:posOffset>
                </wp:positionH>
                <wp:positionV relativeFrom="margin">
                  <wp:posOffset>8183880</wp:posOffset>
                </wp:positionV>
                <wp:extent cx="299720" cy="1600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972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6.55000000000001pt;margin-top:644.39999999999998pt;width:23.600000000000001pt;height:12.6pt;z-index:-125829367;mso-wrap-distance-left:282.25pt;mso-wrap-distance-top:28.199999999999999pt;mso-wrap-distance-right:44.600000000000001pt;mso-wrap-distance-bottom:143.8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520065" distB="1383030" distL="1997710" distR="1961515" simplePos="0" relativeHeight="125829388" behindDoc="0" locked="0" layoutInCell="1" allowOverlap="1">
            <wp:simplePos x="0" y="0"/>
            <wp:positionH relativeFrom="page">
              <wp:posOffset>2814320</wp:posOffset>
            </wp:positionH>
            <wp:positionV relativeFrom="margin">
              <wp:posOffset>8345805</wp:posOffset>
            </wp:positionV>
            <wp:extent cx="491490" cy="44132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91490" cy="4413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38200" distB="1181735" distL="2523490" distR="1072515" simplePos="0" relativeHeight="125829389" behindDoc="0" locked="0" layoutInCell="1" allowOverlap="1">
                <wp:simplePos x="0" y="0"/>
                <wp:positionH relativeFrom="page">
                  <wp:posOffset>3340100</wp:posOffset>
                </wp:positionH>
                <wp:positionV relativeFrom="margin">
                  <wp:posOffset>8663940</wp:posOffset>
                </wp:positionV>
                <wp:extent cx="854710" cy="32448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4710" cy="324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ffna Aparecida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ceria </w:t>
                            </w:r>
                            <w:r>
                              <w:rPr>
                                <w:rStyle w:val="CharStyle3"/>
                              </w:rPr>
                              <w:t>e Subsecn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3.pt;margin-top:682.20000000000005pt;width:67.299999999999997pt;height:25.550000000000001pt;z-index:-125829364;mso-wrap-distance-left:198.70000000000002pt;mso-wrap-distance-top:66.pt;mso-wrap-distance-right:84.450000000000003pt;mso-wrap-distance-bottom:93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9"/>
                          <w:b/>
                          <w:bCs/>
                        </w:rPr>
                        <w:t>ffna Aparecida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ceria </w:t>
                      </w:r>
                      <w:r>
                        <w:rPr>
                          <w:rStyle w:val="CharStyle3"/>
                        </w:rPr>
                        <w:t>e Subsecn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54405" distB="1184275" distL="3399155" distR="114300" simplePos="0" relativeHeight="125829391" behindDoc="0" locked="0" layoutInCell="1" allowOverlap="1">
                <wp:simplePos x="0" y="0"/>
                <wp:positionH relativeFrom="page">
                  <wp:posOffset>4215765</wp:posOffset>
                </wp:positionH>
                <wp:positionV relativeFrom="margin">
                  <wp:posOffset>8780145</wp:posOffset>
                </wp:positionV>
                <wp:extent cx="937260" cy="20574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726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!aria de Educação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1.94999999999999pt;margin-top:691.35000000000002pt;width:73.799999999999997pt;height:16.199999999999999pt;z-index:-125829362;mso-wrap-distance-left:267.64999999999998pt;mso-wrap-distance-top:75.150000000000006pt;mso-wrap-distance-right:9.pt;mso-wrap-distance-bottom:9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!aria de Educação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1242695" distB="0" distL="114300" distR="706120" simplePos="0" relativeHeight="125829393" behindDoc="0" locked="0" layoutInCell="1" allowOverlap="1">
            <wp:simplePos x="0" y="0"/>
            <wp:positionH relativeFrom="page">
              <wp:posOffset>930910</wp:posOffset>
            </wp:positionH>
            <wp:positionV relativeFrom="margin">
              <wp:posOffset>9068435</wp:posOffset>
            </wp:positionV>
            <wp:extent cx="3630295" cy="110172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630295" cy="11017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2585720</wp:posOffset>
                </wp:positionH>
                <wp:positionV relativeFrom="margin">
                  <wp:posOffset>8825865</wp:posOffset>
                </wp:positionV>
                <wp:extent cx="614680" cy="16002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468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 xml:space="preserve">Gestoi </w:t>
                            </w:r>
                            <w:r>
                              <w:rPr>
                                <w:rStyle w:val="CharStyle6"/>
                              </w:rPr>
                              <w:t>a dá-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03.59999999999999pt;margin-top:694.95000000000005pt;width:48.399999999999999pt;height:12.6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  <w:lang w:val="en-US" w:eastAsia="en-US" w:bidi="en-US"/>
                        </w:rPr>
                        <w:t xml:space="preserve">Gestoi </w:t>
                      </w:r>
                      <w:r>
                        <w:rPr>
                          <w:rStyle w:val="CharStyle6"/>
                        </w:rPr>
                        <w:t>a dá-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>SECRETARIA DE EDUCAÇÃO</w:t>
        <w:br/>
        <w:t>GABINETE DA SUBSECRETÁRIA DE EDUCAÇÃO</w:t>
      </w:r>
    </w:p>
    <w:tbl>
      <w:tblPr>
        <w:tblOverlap w:val="never"/>
        <w:jc w:val="center"/>
        <w:tblLayout w:type="fixed"/>
      </w:tblPr>
      <w:tblGrid>
        <w:gridCol w:w="1537"/>
        <w:gridCol w:w="1418"/>
        <w:gridCol w:w="590"/>
        <w:gridCol w:w="1102"/>
        <w:gridCol w:w="1418"/>
        <w:gridCol w:w="1415"/>
        <w:gridCol w:w="468"/>
        <w:gridCol w:w="1264"/>
      </w:tblGrid>
      <w:tr>
        <w:trPr>
          <w:trHeight w:val="274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ORIGEM DO RECURSO MUNICIPAL: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b/>
                <w:bCs/>
              </w:rPr>
              <w:t>1.216.877,71</w:t>
            </w:r>
          </w:p>
        </w:tc>
      </w:tr>
      <w:tr>
        <w:trPr>
          <w:trHeight w:val="25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FONTE DE RECURSO: MDE -</w:t>
            </w:r>
          </w:p>
        </w:tc>
        <w:tc>
          <w:tcPr>
            <w:gridSpan w:val="6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MANUTENÇÃO E DESENVOLVIMENTO DA EDUCAÇÃO</w:t>
            </w:r>
          </w:p>
        </w:tc>
      </w:tr>
      <w:tr>
        <w:trPr>
          <w:trHeight w:val="24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lang w:val="pt-PT" w:eastAsia="pt-PT" w:bidi="pt-PT"/>
              </w:rPr>
              <w:t>Nota de Empenho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lang w:val="pt-PT" w:eastAsia="pt-PT" w:bidi="pt-PT"/>
              </w:rPr>
              <w:t>Ordem de Pagamento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7"/>
              </w:rPr>
              <w:t>4816/2020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01/01/2021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17.285,02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28095/2021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8.642,51</w:t>
            </w:r>
          </w:p>
        </w:tc>
      </w:tr>
      <w:tr>
        <w:trPr>
          <w:trHeight w:val="2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39331/2021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13/10/2021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8.642,51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2002/2021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7"/>
              </w:rPr>
              <w:t>345.700,24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4483/2021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6401/2021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10738/2021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18598/2021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19/05/2021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20887/2021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02/06/2021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97.000,00</w:t>
            </w:r>
          </w:p>
        </w:tc>
      </w:tr>
      <w:tr>
        <w:trPr>
          <w:trHeight w:val="248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21591/2020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01/01/2021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936.568,94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19935/2021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02/06/2021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23291/2021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97.000,00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27120/2021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97.000,00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28132/2021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19/07/2021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30015/2021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29/07/2021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 xml:space="preserve">’ </w:t>
            </w:r>
            <w:r>
              <w:rPr>
                <w:rStyle w:val="CharStyle17"/>
              </w:rPr>
              <w:t>28094/2021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89.270,26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43865/2021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58.240,97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52554/2021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95.067,58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34962/2021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1.662,48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36999/2021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8.599,89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36892/2021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95.067,56</w:t>
            </w:r>
          </w:p>
        </w:tc>
      </w:tr>
      <w:tr>
        <w:trPr>
          <w:trHeight w:val="248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7"/>
              </w:rPr>
              <w:t>1146/2021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18/01/2021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271.623,64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40353/2021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8.599,89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41446/2021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95.067,56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44699/2021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8.599,89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44614/2021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</w:rPr>
              <w:t>36.826,59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49933/2021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24/11/2021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8.599,89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26621/2021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7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437.305,24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8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Valor total repassado no exercício (</w:t>
            </w:r>
            <w:r>
              <w:rPr>
                <w:rStyle w:val="CharStyle17"/>
              </w:rPr>
              <w:t>=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</w:rPr>
              <w:t>1.216.877,71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Saldo transportado do exercício anterior (</w:t>
            </w:r>
            <w:r>
              <w:rPr>
                <w:rStyle w:val="CharStyle17"/>
              </w:rPr>
              <w:t xml:space="preserve">+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8.641,41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 xml:space="preserve">Rendimentos da aplicação financeira ( </w:t>
            </w:r>
            <w:r>
              <w:rPr>
                <w:rStyle w:val="CharStyle17"/>
              </w:rPr>
              <w:t xml:space="preserve">+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5.159,08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Valor total da receita 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</w:rPr>
              <w:t>1.230.678,20</w:t>
            </w:r>
          </w:p>
        </w:tc>
      </w:tr>
      <w:tr>
        <w:trPr>
          <w:trHeight w:val="248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>Valor das despesas aprovadas ( -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7"/>
                <w:b/>
                <w:bCs/>
              </w:rPr>
              <w:t>964.981,11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>Saldo (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7"/>
                <w:b/>
                <w:bCs/>
              </w:rPr>
              <w:t>265.697,09</w:t>
            </w:r>
          </w:p>
        </w:tc>
      </w:tr>
      <w:tr>
        <w:trPr>
          <w:trHeight w:val="252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Valor glosado restituído pela entidade (-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Valor glosado a ser descontado 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  <w:b/>
                <w:bCs/>
              </w:rPr>
              <w:t>4.014,39</w:t>
            </w:r>
          </w:p>
        </w:tc>
      </w:tr>
      <w:tr>
        <w:trPr>
          <w:trHeight w:val="518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Saldo não utilizado, transportado para o exercício de </w:t>
            </w:r>
            <w:r>
              <w:rPr>
                <w:rStyle w:val="CharStyle17"/>
                <w:b/>
                <w:bCs/>
              </w:rPr>
              <w:t xml:space="preserve">2022 </w:t>
            </w:r>
            <w:r>
              <w:rPr>
                <w:rStyle w:val="CharStyle17"/>
                <w:b/>
                <w:bCs/>
                <w:lang w:val="pt-PT" w:eastAsia="pt-PT" w:bidi="pt-PT"/>
              </w:rPr>
              <w:t>(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7"/>
                <w:b/>
                <w:bCs/>
              </w:rPr>
              <w:t>261.682,70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4"/>
        </w:rPr>
        <w:t xml:space="preserve">Diante da documentação verificada emitimos Parecer Conclusivo favorável à aprovação das despesas no valor de </w:t>
      </w:r>
      <w:r>
        <w:rPr>
          <w:rStyle w:val="CharStyle14"/>
          <w:b/>
          <w:bCs/>
        </w:rPr>
        <w:t xml:space="preserve">R$ </w:t>
      </w:r>
      <w:r>
        <w:rPr>
          <w:rStyle w:val="CharStyle14"/>
          <w:b/>
          <w:bCs/>
          <w:lang w:val="en-US" w:eastAsia="en-US" w:bidi="en-US"/>
        </w:rPr>
        <w:t xml:space="preserve">964.981,11, </w:t>
      </w:r>
      <w:r>
        <w:rPr>
          <w:rStyle w:val="CharStyle14"/>
        </w:rPr>
        <w:t xml:space="preserve">destacando que a quantia de </w:t>
      </w:r>
      <w:r>
        <w:rPr>
          <w:rStyle w:val="CharStyle14"/>
          <w:b/>
          <w:bCs/>
        </w:rPr>
        <w:t xml:space="preserve">RS </w:t>
      </w:r>
      <w:r>
        <w:rPr>
          <w:rStyle w:val="CharStyle14"/>
          <w:b/>
          <w:bCs/>
          <w:lang w:val="en-US" w:eastAsia="en-US" w:bidi="en-US"/>
        </w:rPr>
        <w:t xml:space="preserve">261.682,70 </w:t>
      </w:r>
      <w:r>
        <w:rPr>
          <w:rStyle w:val="CharStyle14"/>
        </w:rPr>
        <w:t xml:space="preserve">foi transportada para o exercício de </w:t>
      </w:r>
      <w:r>
        <w:rPr>
          <w:rStyle w:val="CharStyle14"/>
          <w:lang w:val="en-US" w:eastAsia="en-US" w:bidi="en-US"/>
        </w:rPr>
        <w:t xml:space="preserve">2022 </w:t>
      </w:r>
      <w:r>
        <w:rPr>
          <w:rStyle w:val="CharStyle14"/>
        </w:rPr>
        <w:t xml:space="preserve">e a quantia de </w:t>
      </w:r>
      <w:r>
        <w:rPr>
          <w:rStyle w:val="CharStyle14"/>
          <w:b/>
          <w:bCs/>
        </w:rPr>
        <w:t xml:space="preserve">RS </w:t>
      </w:r>
      <w:r>
        <w:rPr>
          <w:rStyle w:val="CharStyle14"/>
          <w:b/>
          <w:bCs/>
          <w:lang w:val="en-US" w:eastAsia="en-US" w:bidi="en-US"/>
        </w:rPr>
        <w:t xml:space="preserve">4.014,39 </w:t>
      </w:r>
      <w:r>
        <w:rPr>
          <w:rStyle w:val="CharStyle14"/>
        </w:rPr>
        <w:t>será descontada nos próximos repasses.</w:t>
      </w: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center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966470</wp:posOffset>
            </wp:positionH>
            <wp:positionV relativeFrom="paragraph">
              <wp:posOffset>25400</wp:posOffset>
            </wp:positionV>
            <wp:extent cx="1078865" cy="66040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78865" cy="660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0"/>
          <w:b/>
          <w:bCs/>
        </w:rPr>
        <w:t xml:space="preserve">PREFEITURA </w:t>
      </w:r>
      <w:r>
        <w:rPr>
          <w:rStyle w:val="CharStyle20"/>
          <w:b/>
          <w:bCs/>
          <w:lang w:val="en-US" w:eastAsia="en-US" w:bidi="en-US"/>
        </w:rPr>
        <w:t xml:space="preserve">DE </w:t>
      </w:r>
      <w:r>
        <w:rPr>
          <w:rStyle w:val="CharStyle20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1" w:name="bookmark11"/>
      <w:r>
        <w:rPr>
          <w:rStyle w:val="CharStyle9"/>
          <w:b/>
          <w:bCs/>
        </w:rPr>
        <w:t>PARECER CONCLUSIVO N</w:t>
      </w:r>
      <w:r>
        <w:rPr>
          <w:rStyle w:val="CharStyle9"/>
          <w:b/>
          <w:bCs/>
          <w:vertAlign w:val="superscript"/>
        </w:rPr>
        <w:t>0</w:t>
      </w:r>
      <w:r>
        <w:rPr>
          <w:rStyle w:val="CharStyle9"/>
          <w:b/>
          <w:bCs/>
        </w:rPr>
        <w:t xml:space="preserve">.* </w:t>
      </w:r>
      <w:r>
        <w:rPr>
          <w:rStyle w:val="CharStyle9"/>
          <w:b/>
          <w:bCs/>
          <w:lang w:val="en-US" w:eastAsia="en-US" w:bidi="en-US"/>
        </w:rPr>
        <w:t>288/2021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Órgão Concessor: </w:t>
      </w:r>
      <w:r>
        <w:rPr>
          <w:rStyle w:val="CharStyle3"/>
        </w:rPr>
        <w:t>Prefeitura de Guarulhos - 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Entidade:</w:t>
        <w:tab/>
        <w:t xml:space="preserve">ONG INSTITUTO CULTURAL OLHANDO POR NÓS - </w:t>
      </w:r>
      <w:r>
        <w:rPr>
          <w:rStyle w:val="CharStyle3"/>
          <w:b/>
          <w:bCs/>
          <w:lang w:val="en-US" w:eastAsia="en-US" w:bidi="en-US"/>
        </w:rPr>
        <w:t>ICON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Endereço:</w:t>
        <w:tab/>
        <w:t xml:space="preserve">Rua </w:t>
      </w:r>
      <w:r>
        <w:rPr>
          <w:rStyle w:val="CharStyle3"/>
          <w:b/>
          <w:bCs/>
          <w:lang w:val="en-US" w:eastAsia="en-US" w:bidi="en-US"/>
        </w:rPr>
        <w:t xml:space="preserve">Andromeda, </w:t>
      </w:r>
      <w:r>
        <w:rPr>
          <w:rStyle w:val="CharStyle3"/>
          <w:b/>
          <w:bCs/>
        </w:rPr>
        <w:t xml:space="preserve">n° </w:t>
      </w:r>
      <w:r>
        <w:rPr>
          <w:rStyle w:val="CharStyle3"/>
          <w:b/>
          <w:bCs/>
          <w:lang w:val="en-US" w:eastAsia="en-US" w:bidi="en-US"/>
        </w:rPr>
        <w:t xml:space="preserve">225 </w:t>
      </w:r>
      <w:r>
        <w:rPr>
          <w:rStyle w:val="CharStyle3"/>
          <w:b/>
          <w:bCs/>
        </w:rPr>
        <w:t>- Pq. Primavera - Guarulhos/SP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CNPJ n°:</w:t>
        <w:tab/>
      </w:r>
      <w:r>
        <w:rPr>
          <w:rStyle w:val="CharStyle3"/>
          <w:b/>
          <w:bCs/>
          <w:lang w:val="en-US" w:eastAsia="en-US" w:bidi="en-US"/>
        </w:rPr>
        <w:t>28.771.083/0001-31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Termo 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Colaboração n°: </w:t>
      </w:r>
      <w:r>
        <w:rPr>
          <w:rStyle w:val="CharStyle3"/>
          <w:b/>
          <w:bCs/>
          <w:lang w:val="en-US" w:eastAsia="en-US" w:bidi="en-US"/>
        </w:rPr>
        <w:t>000324/2020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P.A. 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Celebração n°: </w:t>
      </w:r>
      <w:r>
        <w:rPr>
          <w:rStyle w:val="CharStyle3"/>
          <w:b/>
          <w:bCs/>
          <w:lang w:val="en-US" w:eastAsia="en-US" w:bidi="en-US"/>
        </w:rPr>
        <w:t>90990/2019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</w:rPr>
        <w:t xml:space="preserve">Em atendimento ao constante no termo em referência e às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 xml:space="preserve">do Tribunal de Contas do Estado de São Paulo procedemos à verificação da Prestação de Contas recebidas da entidade ONG INSTITUTO CULTURAL OLHANDO POR NÓS - </w:t>
      </w:r>
      <w:r>
        <w:rPr>
          <w:rStyle w:val="CharStyle3"/>
          <w:lang w:val="en-US" w:eastAsia="en-US" w:bidi="en-US"/>
        </w:rPr>
        <w:t xml:space="preserve">ICON, </w:t>
      </w:r>
      <w:r>
        <w:rPr>
          <w:rStyle w:val="CharStyle3"/>
        </w:rPr>
        <w:t xml:space="preserve">referente ao exercício de </w:t>
      </w:r>
      <w:r>
        <w:rPr>
          <w:rStyle w:val="CharStyle3"/>
          <w:lang w:val="en-US" w:eastAsia="en-US" w:bidi="en-US"/>
        </w:rPr>
        <w:t xml:space="preserve">2020, </w:t>
      </w:r>
      <w:r>
        <w:rPr>
          <w:rStyle w:val="CharStyle3"/>
        </w:rPr>
        <w:t xml:space="preserve">conforme consta no P.A. de prestação de contas n°. </w:t>
      </w:r>
      <w:r>
        <w:rPr>
          <w:rStyle w:val="CharStyle3"/>
          <w:lang w:val="en-US" w:eastAsia="en-US" w:bidi="en-US"/>
        </w:rPr>
        <w:t xml:space="preserve">21704 </w:t>
      </w:r>
      <w:r>
        <w:rPr>
          <w:rStyle w:val="CharStyle3"/>
        </w:rPr>
        <w:t>e com base nos documentos analisados atestamos que: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 - a Entidade beneficiária funciona regularmente em sua sede à Rua </w:t>
      </w:r>
      <w:r>
        <w:rPr>
          <w:rStyle w:val="CharStyle3"/>
          <w:lang w:val="en-US" w:eastAsia="en-US" w:bidi="en-US"/>
        </w:rPr>
        <w:t xml:space="preserve">Andromeda,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 xml:space="preserve">225 </w:t>
      </w:r>
      <w:r>
        <w:rPr>
          <w:rStyle w:val="CharStyle3"/>
        </w:rPr>
        <w:t xml:space="preserve">- Pq. Primavera - Guarulhos/SP, é uma Entidade sem fins lucrativos, que tem por finalidade estatutária: promover e desenvolver projetos na </w:t>
      </w:r>
      <w:r>
        <w:rPr>
          <w:rStyle w:val="CharStyle3"/>
          <w:lang w:val="en-US" w:eastAsia="en-US" w:bidi="en-US"/>
        </w:rPr>
        <w:t xml:space="preserve">area </w:t>
      </w:r>
      <w:r>
        <w:rPr>
          <w:rStyle w:val="CharStyle3"/>
        </w:rPr>
        <w:t>da educação comunitária para crianças como Creche, CEI - Centro de Educação Infantil, Escola Pré escola e outras que atendam as creianças, adolescentes, jovens, adultos e aos idosos, entre outras ações que fazerem-se necessárias e que atendam aos anseios dos Associados;;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3"/>
          <w:b/>
          <w:bCs/>
        </w:rPr>
        <w:t>II - (quadro a seguir);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III </w:t>
      </w:r>
      <w:r>
        <w:rPr>
          <w:rStyle w:val="CharStyle3"/>
        </w:rPr>
        <w:t xml:space="preserve">- as prestações de contas foram recebidas em: </w:t>
      </w:r>
      <w:r>
        <w:rPr>
          <w:rStyle w:val="CharStyle3"/>
          <w:lang w:val="en-US" w:eastAsia="en-US" w:bidi="en-US"/>
        </w:rPr>
        <w:t xml:space="preserve">27/08/2020, 17/09/2020, 14/01/2021 </w:t>
      </w:r>
      <w:r>
        <w:rPr>
          <w:rStyle w:val="CharStyle3"/>
        </w:rPr>
        <w:t>e 26/03/2021; não houve aplicação de sanções por eventuais ausências de comprovação ou desvio de finalidade;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10" w:val="left"/>
        </w:tabs>
        <w:bidi w:val="0"/>
        <w:spacing w:before="0" w:after="140" w:line="240" w:lineRule="auto"/>
        <w:ind w:left="0" w:right="0" w:firstLine="0"/>
        <w:jc w:val="left"/>
      </w:pPr>
      <w:bookmarkStart w:id="13" w:name="bookmark13"/>
      <w:r>
        <w:rPr>
          <w:rStyle w:val="CharStyle9"/>
          <w:b/>
          <w:bCs/>
        </w:rPr>
        <w:t>- (quadro a seguir);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ou não houve devolução de eventuais glosas ou saldos; houve autorização para utilização de saldos em exercício subsequente;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4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</w:rPr>
        <w:t>- as atividades desenvolvidas com as verbas públicas repassadas se compatibilizam com as metas propostas e os resultados alcançados e estão em conformidade com o objeto do repasse e o respectivo plano de trabalho e de metas pactuadas;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foram cumpridas as cláusulas pactuadas em conformidade com a regulamentação que rege a matéria;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os documentos com probatórios dos gastos efetuados com os recursos da parceria foram disponibilizados pela entidade e foram devidamente contabilizados, conforme atestado pelo contador da beneficiária;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IX - </w:t>
      </w:r>
      <w:r>
        <w:rPr>
          <w:rStyle w:val="CharStyle3"/>
        </w:rPr>
        <w:t xml:space="preserve">não se aplica, conforme </w:t>
      </w:r>
      <w:r>
        <w:rPr>
          <w:rStyle w:val="CharStyle3"/>
          <w:lang w:val="en-US" w:eastAsia="en-US" w:bidi="en-US"/>
        </w:rPr>
        <w:t xml:space="preserve">§1° </w:t>
      </w:r>
      <w:r>
        <w:rPr>
          <w:rStyle w:val="CharStyle3"/>
        </w:rPr>
        <w:t xml:space="preserve">do artigo </w:t>
      </w:r>
      <w:r>
        <w:rPr>
          <w:rStyle w:val="CharStyle3"/>
          <w:lang w:val="en-US" w:eastAsia="en-US" w:bidi="en-US"/>
        </w:rPr>
        <w:t xml:space="preserve">200 </w:t>
      </w:r>
      <w:r>
        <w:rPr>
          <w:rStyle w:val="CharStyle3"/>
        </w:rPr>
        <w:t xml:space="preserve">das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>- TCESP;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X - </w:t>
      </w:r>
      <w:r>
        <w:rPr>
          <w:rStyle w:val="CharStyle3"/>
        </w:rPr>
        <w:t>os originais dos comprovantes de gastos contém a identificação da Entidade, o tipo de repasse, o número do ajuste e o órgão repassador a que se referem;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XI - </w:t>
      </w:r>
      <w:r>
        <w:rPr>
          <w:rStyle w:val="CharStyle3"/>
        </w:rPr>
        <w:t>houve regularidade dos recolhimentos de encargos trabalhistas, conforme as respectivas certidões atualizadas, disponibilizadas pela entidade parceira;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XII - </w:t>
      </w:r>
      <w:r>
        <w:rPr>
          <w:rStyle w:val="CharStyle3"/>
        </w:rPr>
        <w:t>foram atendidos os princípios da legalidade, impessoalidade, moralidade, publicidade, eficiência, motivação e interesse público;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XIII - </w:t>
      </w:r>
      <w:r>
        <w:rPr>
          <w:rStyle w:val="CharStyle3"/>
        </w:rPr>
        <w:t xml:space="preserve">o controle interno do Órgão Público Concessor existe e funciona regularmente, sendo responsável o Diretor do Departamento de Controle Interno - CGM01, Rodrigo Souza Santos, CPF </w:t>
      </w:r>
      <w:r>
        <w:rPr>
          <w:rStyle w:val="CharStyle3"/>
          <w:lang w:val="en-US" w:eastAsia="en-US" w:bidi="en-US"/>
        </w:rPr>
        <w:t>359.816.908-60.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erReference w:type="default" r:id="rId15"/>
          <w:footerReference w:type="even" r:id="rId16"/>
          <w:footnotePr>
            <w:pos w:val="pageBottom"/>
            <w:numFmt w:val="decimal"/>
            <w:numRestart w:val="continuous"/>
          </w:footnotePr>
          <w:pgSz w:w="11923" w:h="16841"/>
          <w:pgMar w:top="790" w:right="1209" w:bottom="1399" w:left="145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 xml:space="preserve">XIV - </w:t>
      </w:r>
      <w:r>
        <w:rPr>
          <w:rStyle w:val="CharStyle3"/>
        </w:rPr>
        <w:t xml:space="preserve">em razão da situação de pandemia, as visitas </w:t>
      </w:r>
      <w:r>
        <w:rPr>
          <w:rStyle w:val="CharStyle3"/>
          <w:lang w:val="en-US" w:eastAsia="en-US" w:bidi="en-US"/>
        </w:rPr>
        <w:t xml:space="preserve">in </w:t>
      </w:r>
      <w:r>
        <w:rPr>
          <w:rStyle w:val="CharStyle3"/>
        </w:rPr>
        <w:t>loco foram substituídas pela elaboração de pesquisa de satisfação junto à comunidade escolar atendida.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center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980440</wp:posOffset>
            </wp:positionH>
            <wp:positionV relativeFrom="paragraph">
              <wp:posOffset>25400</wp:posOffset>
            </wp:positionV>
            <wp:extent cx="1081405" cy="67437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81405" cy="674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0"/>
          <w:b/>
          <w:bCs/>
        </w:rPr>
        <w:t xml:space="preserve">PREFEITURA </w:t>
      </w:r>
      <w:r>
        <w:rPr>
          <w:rStyle w:val="CharStyle20"/>
          <w:b/>
          <w:bCs/>
          <w:lang w:val="en-US" w:eastAsia="en-US" w:bidi="en-US"/>
        </w:rPr>
        <w:t xml:space="preserve">DE </w:t>
      </w:r>
      <w:r>
        <w:rPr>
          <w:rStyle w:val="CharStyle20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" w:right="0" w:firstLine="0"/>
        <w:jc w:val="left"/>
      </w:pPr>
      <w:r>
        <w:rPr>
          <w:rStyle w:val="CharStyle14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1548"/>
        <w:gridCol w:w="1418"/>
        <w:gridCol w:w="1717"/>
        <w:gridCol w:w="1422"/>
        <w:gridCol w:w="1415"/>
        <w:gridCol w:w="583"/>
        <w:gridCol w:w="1156"/>
      </w:tblGrid>
      <w:tr>
        <w:trPr>
          <w:trHeight w:val="27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ORIGEM DO RECURSO MUNICIPAL: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7"/>
                <w:b/>
                <w:bCs/>
              </w:rPr>
              <w:t>165.278,86</w:t>
            </w:r>
          </w:p>
        </w:tc>
      </w:tr>
      <w:tr>
        <w:trPr>
          <w:trHeight w:val="252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FONTE DE RECURSO: MDE - MANUTENÇÃO E DESENVOLVIMENTO DA EDUCAÇÃO</w:t>
            </w:r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lang w:val="pt-PT" w:eastAsia="pt-PT" w:bidi="pt-PT"/>
              </w:rPr>
              <w:t>Nota de Empenho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lang w:val="pt-PT" w:eastAsia="pt-PT" w:bidi="pt-PT"/>
              </w:rPr>
              <w:t>Ordem de Pagamento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</w:t>
              <w:tab/>
              <w:t>i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4816/2020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02/03/2020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 xml:space="preserve">R$ </w:t>
            </w:r>
            <w:r>
              <w:rPr>
                <w:rStyle w:val="CharStyle17"/>
              </w:rPr>
              <w:t>79.285,02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13055/2020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62.000,00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4815/2020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 xml:space="preserve">R$ </w:t>
            </w:r>
            <w:r>
              <w:rPr>
                <w:rStyle w:val="CharStyle17"/>
              </w:rPr>
              <w:t>1.039.847,80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13038/2020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5.195,37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13057/2020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24.425,06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20347/2020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20348/2020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31590/2020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19/08/2020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42199/2020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05/11/2020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46881/2020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30/11/2020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52742/2020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30/12/2020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32.737,08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2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!</w:t>
              <w:tab/>
              <w:t xml:space="preserve">Valor total repassado no exercício ( </w:t>
            </w:r>
            <w:r>
              <w:rPr>
                <w:rStyle w:val="CharStyle17"/>
              </w:rPr>
              <w:t xml:space="preserve">=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165.278,86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7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rFonts w:ascii="Arial" w:eastAsia="Arial" w:hAnsi="Arial" w:cs="Arial"/>
                <w:smallCaps/>
                <w:sz w:val="12"/>
                <w:szCs w:val="12"/>
                <w:lang w:val="pt-PT" w:eastAsia="pt-PT" w:bidi="pt-PT"/>
              </w:rPr>
              <w:t>í</w:t>
            </w:r>
            <w:r>
              <w:rPr>
                <w:rStyle w:val="CharStyle17"/>
                <w:lang w:val="pt-PT" w:eastAsia="pt-PT" w:bidi="pt-PT"/>
              </w:rPr>
              <w:tab/>
              <w:t xml:space="preserve">Saldo transportado do exercício anterior ( </w:t>
            </w:r>
            <w:r>
              <w:rPr>
                <w:rStyle w:val="CharStyle17"/>
              </w:rPr>
              <w:t xml:space="preserve">+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9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i</w:t>
              <w:tab/>
              <w:t xml:space="preserve">Rendimentos da aplicação financeira ( </w:t>
            </w:r>
            <w:r>
              <w:rPr>
                <w:rStyle w:val="CharStyle17"/>
              </w:rPr>
              <w:t xml:space="preserve">+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2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i</w:t>
              <w:tab/>
            </w:r>
            <w:r>
              <w:rPr>
                <w:rStyle w:val="CharStyle17"/>
                <w:b/>
                <w:bCs/>
                <w:lang w:val="pt-PT" w:eastAsia="pt-PT" w:bidi="pt-PT"/>
              </w:rPr>
              <w:t xml:space="preserve">Valor total da receita 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165.278,86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156.637,45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Saldo 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7"/>
                <w:b/>
                <w:bCs/>
              </w:rPr>
              <w:t>8.641,41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Valor Pendente de Regularização a ser inscrito em Dívida Ativa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Total a ser restituído 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</w:tr>
      <w:tr>
        <w:trPr>
          <w:trHeight w:val="25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Saldo não utilizado, transportado para o exercício de </w:t>
            </w:r>
            <w:r>
              <w:rPr>
                <w:rStyle w:val="CharStyle17"/>
                <w:b/>
                <w:bCs/>
              </w:rPr>
              <w:t xml:space="preserve">2021, </w:t>
            </w:r>
            <w:r>
              <w:rPr>
                <w:rStyle w:val="CharStyle17"/>
                <w:b/>
                <w:bCs/>
                <w:lang w:val="pt-PT" w:eastAsia="pt-PT" w:bidi="pt-PT"/>
              </w:rPr>
              <w:t>conforme autorização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R$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  <w:b/>
                <w:bCs/>
              </w:rPr>
              <w:t>8.641,41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>do Sr. Diretor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pt-PT" w:eastAsia="pt-PT" w:bidi="pt-PT"/>
              </w:rPr>
              <w:t xml:space="preserve">do DCEOE( </w:t>
            </w:r>
            <w:r>
              <w:rPr>
                <w:rStyle w:val="CharStyle17"/>
                <w:b/>
                <w:bCs/>
              </w:rPr>
              <w:t xml:space="preserve">= </w:t>
            </w:r>
            <w:r>
              <w:rPr>
                <w:rStyle w:val="CharStyle17"/>
                <w:b/>
                <w:bCs/>
                <w:lang w:val="pt-PT" w:eastAsia="pt-PT" w:bidi="pt-PT"/>
              </w:rPr>
              <w:t>)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widowControl w:val="0"/>
        <w:spacing w:after="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Diante da documentação verificada emitimos Parecer Conclusivo favorável à aprovação das despesas no valor de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156.637,45, </w:t>
      </w:r>
      <w:r>
        <w:rPr>
          <w:rStyle w:val="CharStyle3"/>
        </w:rPr>
        <w:t xml:space="preserve">destacando que a quantia de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8.641,41 </w:t>
      </w:r>
      <w:r>
        <w:rPr>
          <w:rStyle w:val="CharStyle3"/>
        </w:rPr>
        <w:t xml:space="preserve">foi transportada para o exercício de </w:t>
      </w:r>
      <w:r>
        <w:rPr>
          <w:rStyle w:val="CharStyle3"/>
          <w:lang w:val="en-US" w:eastAsia="en-US" w:bidi="en-US"/>
        </w:rPr>
        <w:t>2021.</w:t>
      </w:r>
    </w:p>
    <w:p>
      <w:pPr>
        <w:widowControl w:val="0"/>
        <w:spacing w:line="1" w:lineRule="exact"/>
      </w:pPr>
      <w:r>
        <w:drawing>
          <wp:anchor distT="0" distB="1611630" distL="0" distR="674370" simplePos="0" relativeHeight="125829396" behindDoc="0" locked="0" layoutInCell="1" allowOverlap="1">
            <wp:simplePos x="0" y="0"/>
            <wp:positionH relativeFrom="page">
              <wp:posOffset>2603500</wp:posOffset>
            </wp:positionH>
            <wp:positionV relativeFrom="paragraph">
              <wp:posOffset>0</wp:posOffset>
            </wp:positionV>
            <wp:extent cx="1561465" cy="113157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561465" cy="11315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171450</wp:posOffset>
                </wp:positionV>
                <wp:extent cx="1609090" cy="16891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 xml:space="preserve">hos, </w:t>
                            </w: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 xml:space="preserve">23 </w:t>
                            </w:r>
                            <w:r>
                              <w:rPr>
                                <w:rStyle w:val="CharStyle6"/>
                              </w:rPr>
                              <w:t xml:space="preserve">de novepht),ro de </w:t>
                            </w: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>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54.30000000000001pt;margin-top:13.5pt;width:126.7pt;height:13.3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 xml:space="preserve">hos, </w:t>
                      </w:r>
                      <w:r>
                        <w:rPr>
                          <w:rStyle w:val="CharStyle6"/>
                          <w:lang w:val="en-US" w:eastAsia="en-US" w:bidi="en-US"/>
                        </w:rPr>
                        <w:t xml:space="preserve">23 </w:t>
                      </w:r>
                      <w:r>
                        <w:rPr>
                          <w:rStyle w:val="CharStyle6"/>
                        </w:rPr>
                        <w:t xml:space="preserve">de novepht),ro de </w:t>
                      </w:r>
                      <w:r>
                        <w:rPr>
                          <w:rStyle w:val="CharStyle6"/>
                          <w:lang w:val="en-US" w:eastAsia="en-US" w:bidi="en-US"/>
                        </w:rPr>
                        <w:t>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756920" distB="1668780" distL="0" distR="0" simplePos="0" relativeHeight="125829397" behindDoc="0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756920</wp:posOffset>
                </wp:positionV>
                <wp:extent cx="2100580" cy="31750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0580" cy="317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kbia Aparecid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arceria e Subsecretária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50.75pt;margin-top:59.600000000000001pt;width:165.40000000000001pt;height:25.pt;z-index:-125829356;mso-wrap-distance-left:0;mso-wrap-distance-top:59.600000000000001pt;mso-wrap-distance-right:0;mso-wrap-distance-bottom:131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kbia Aparecid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arceria e Subsecretária de Educação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31570" distB="0" distL="0" distR="0" simplePos="0" relativeHeight="125829399" behindDoc="0" locked="0" layoutInCell="1" allowOverlap="1">
            <wp:simplePos x="0" y="0"/>
            <wp:positionH relativeFrom="page">
              <wp:posOffset>278765</wp:posOffset>
            </wp:positionH>
            <wp:positionV relativeFrom="paragraph">
              <wp:posOffset>1131570</wp:posOffset>
            </wp:positionV>
            <wp:extent cx="3380740" cy="1611630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380740" cy="161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916940</wp:posOffset>
                </wp:positionV>
                <wp:extent cx="587375" cy="160020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737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Gestora 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91.15000000000001pt;margin-top:72.200000000000003pt;width:46.25pt;height:12.6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Gestora 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164715" distB="418465" distL="0" distR="0" simplePos="0" relativeHeight="125829400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2164715</wp:posOffset>
                </wp:positionV>
                <wp:extent cx="1390015" cy="16002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Secretario de Educação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73.600000000000009pt;margin-top:170.45000000000002pt;width:109.45pt;height:12.6pt;z-index:-125829353;mso-wrap-distance-left:0;mso-wrap-distance-top:170.45000000000002pt;mso-wrap-distance-right:0;mso-wrap-distance-bottom:32.9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9"/>
                          <w:b/>
                          <w:bCs/>
                        </w:rPr>
                        <w:t>Secretario de Educação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20"/>
          <w:b/>
          <w:bCs/>
        </w:rPr>
        <w:t xml:space="preserve">*Parecer Conclusivo emitido em substituição ao de n? </w:t>
      </w:r>
      <w:r>
        <w:rPr>
          <w:rStyle w:val="CharStyle20"/>
          <w:b/>
          <w:bCs/>
          <w:lang w:val="en-US" w:eastAsia="en-US" w:bidi="en-US"/>
        </w:rPr>
        <w:t xml:space="preserve">253/2021 </w:t>
      </w:r>
      <w:r>
        <w:rPr>
          <w:rStyle w:val="CharStyle20"/>
          <w:b/>
          <w:bCs/>
        </w:rPr>
        <w:t xml:space="preserve">em </w:t>
      </w:r>
      <w:r>
        <w:rPr>
          <w:rStyle w:val="CharStyle20"/>
          <w:b/>
          <w:bCs/>
          <w:lang w:val="en-US" w:eastAsia="en-US" w:bidi="en-US"/>
        </w:rPr>
        <w:t xml:space="preserve">22 </w:t>
      </w:r>
      <w:r>
        <w:rPr>
          <w:rStyle w:val="CharStyle20"/>
          <w:b/>
          <w:bCs/>
        </w:rPr>
        <w:t xml:space="preserve">de julho de </w:t>
      </w:r>
      <w:r>
        <w:rPr>
          <w:rStyle w:val="CharStyle20"/>
          <w:b/>
          <w:bCs/>
          <w:lang w:val="en-US" w:eastAsia="en-US" w:bidi="en-US"/>
        </w:rPr>
        <w:t xml:space="preserve">2021 </w:t>
      </w:r>
      <w:r>
        <w:rPr>
          <w:rStyle w:val="CharStyle20"/>
          <w:b/>
          <w:bCs/>
        </w:rPr>
        <w:t xml:space="preserve">com alteração nos campos: valor das despesas aprovadas, saldo valor glosado a ser restituído, valor pendente de regularização e saldo não utlizado, transportado para </w:t>
      </w:r>
      <w:r>
        <w:rPr>
          <w:rStyle w:val="CharStyle20"/>
          <w:b/>
          <w:bCs/>
          <w:lang w:val="en-US" w:eastAsia="en-US" w:bidi="en-US"/>
        </w:rPr>
        <w:t>2021.</w:t>
      </w:r>
    </w:p>
    <w:sectPr>
      <w:footerReference w:type="default" r:id="rId23"/>
      <w:footerReference w:type="even" r:id="rId24"/>
      <w:footnotePr>
        <w:pos w:val="pageBottom"/>
        <w:numFmt w:val="decimal"/>
        <w:numRestart w:val="continuous"/>
      </w:footnotePr>
      <w:pgSz w:w="11923" w:h="16841"/>
      <w:pgMar w:top="790" w:right="1209" w:bottom="1399" w:left="1454" w:header="36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10427335</wp:posOffset>
              </wp:positionV>
              <wp:extent cx="633095" cy="10541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309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1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78.90000000000003pt;margin-top:821.05000000000007pt;width:49.850000000000001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1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10427335</wp:posOffset>
              </wp:positionV>
              <wp:extent cx="633095" cy="10541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309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1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78.90000000000003pt;margin-top:821.05000000000007pt;width:49.850000000000001pt;height:8.30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1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10427335</wp:posOffset>
              </wp:positionV>
              <wp:extent cx="633095" cy="10541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309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1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78.90000000000003pt;margin-top:821.05000000000007pt;width:49.850000000000001pt;height:8.30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1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Style w:val="CharStyle11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4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70"/>
      <w:outlineLvl w:val="0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80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46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footer" Target="footer3.xml"/><Relationship Id="rId24" Type="http://schemas.openxmlformats.org/officeDocument/2006/relationships/footer" Target="footer4.xml"/></Relationships>
</file>