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17" w:h="250" w:wrap="none" w:hAnchor="page" w:x="10243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color w:val="555196"/>
          <w:sz w:val="20"/>
          <w:szCs w:val="20"/>
        </w:rPr>
        <w:t>-xo</w:t>
      </w:r>
    </w:p>
    <w:p>
      <w:pPr>
        <w:widowControl w:val="0"/>
        <w:spacing w:after="249" w:line="1" w:lineRule="exact"/>
      </w:pPr>
    </w:p>
    <w:p>
      <w:pPr>
        <w:widowControl w:val="0"/>
        <w:spacing w:line="1" w:lineRule="exact"/>
        <w:sectPr>
          <w:footerReference w:type="default" r:id="rId5"/>
          <w:footerReference w:type="first" r:id="rId6"/>
          <w:footnotePr>
            <w:pos w:val="pageBottom"/>
            <w:numFmt w:val="decimal"/>
            <w:numRestart w:val="continuous"/>
          </w:footnotePr>
          <w:pgSz w:w="12466" w:h="17232"/>
          <w:pgMar w:top="428" w:right="783" w:bottom="745" w:left="1309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466" w:h="17232"/>
          <w:pgMar w:top="428" w:right="0" w:bottom="1120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76200" distR="76200" simplePos="0" relativeHeight="125829378" behindDoc="0" locked="0" layoutInCell="1" allowOverlap="1">
            <wp:simplePos x="0" y="0"/>
            <wp:positionH relativeFrom="page">
              <wp:posOffset>922655</wp:posOffset>
            </wp:positionH>
            <wp:positionV relativeFrom="paragraph">
              <wp:posOffset>12700</wp:posOffset>
            </wp:positionV>
            <wp:extent cx="1149350" cy="749935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149350" cy="7499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6168390</wp:posOffset>
                </wp:positionH>
                <wp:positionV relativeFrom="paragraph">
                  <wp:posOffset>52070</wp:posOffset>
                </wp:positionV>
                <wp:extent cx="1249680" cy="36258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9680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9"/>
                              </w:rPr>
                              <w:t>237 22 / 2,^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85.69999999999999pt;margin-top:4.0999999999999996pt;width:98.400000000000006pt;height:28.5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9"/>
                        </w:rPr>
                        <w:t>237 22 / 2,^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1"/>
          <w:b/>
          <w:bCs/>
          <w:color w:val="17102B"/>
          <w:sz w:val="20"/>
          <w:szCs w:val="20"/>
        </w:rPr>
        <w:t>PREFEITURA DE GUARULHOS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1"/>
          <w:b/>
          <w:bCs/>
          <w:color w:val="17102B"/>
          <w:sz w:val="20"/>
          <w:szCs w:val="20"/>
        </w:rPr>
        <w:t>SECRETARIA DE EDUCAÇÃO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1"/>
          <w:b/>
          <w:bCs/>
          <w:color w:val="17102B"/>
          <w:sz w:val="20"/>
          <w:szCs w:val="20"/>
        </w:rPr>
        <w:t>DEPARTAMENTO DE PLANEJAMENTO DA EDUCAÇÃO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2466" w:h="17232"/>
          <w:pgMar w:top="428" w:right="3534" w:bottom="1120" w:left="3484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  <w:b/>
          <w:bCs/>
        </w:rPr>
        <w:t xml:space="preserve">PARECER CONCLUSIVO N°. </w:t>
      </w:r>
      <w:r>
        <w:rPr>
          <w:rStyle w:val="CharStyle11"/>
          <w:b/>
          <w:bCs/>
          <w:lang w:val="en-US" w:eastAsia="en-US" w:bidi="en-US"/>
        </w:rPr>
        <w:t>0093/2023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466" w:h="17232"/>
          <w:pgMar w:top="428" w:right="0" w:bottom="745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1421" w:h="240" w:wrap="none" w:vAnchor="text" w:hAnchor="page" w:x="135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b/>
          <w:bCs/>
        </w:rPr>
        <w:t>Exercício/Ano:</w:t>
      </w:r>
    </w:p>
    <w:p>
      <w:pPr>
        <w:pStyle w:val="Style10"/>
        <w:keepNext w:val="0"/>
        <w:keepLines w:val="0"/>
        <w:framePr w:w="480" w:h="235" w:wrap="none" w:vAnchor="text" w:hAnchor="page" w:x="3624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1"/>
          <w:lang w:val="en-US" w:eastAsia="en-US" w:bidi="en-US"/>
        </w:rPr>
        <w:t>2023</w:t>
      </w:r>
    </w:p>
    <w:p>
      <w:pPr>
        <w:widowControl w:val="0"/>
        <w:spacing w:after="23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466" w:h="17232"/>
          <w:pgMar w:top="428" w:right="783" w:bottom="745" w:left="130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861695</wp:posOffset>
                </wp:positionH>
                <wp:positionV relativeFrom="paragraph">
                  <wp:posOffset>12700</wp:posOffset>
                </wp:positionV>
                <wp:extent cx="688975" cy="14922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8897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ENTIDADE: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7.849999999999994pt;margin-top:1.pt;width:54.25pt;height:11.75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ENTIDADE: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11"/>
        </w:rPr>
        <w:t xml:space="preserve">ONG- Instituto Cultural Olhando Por Nós - </w:t>
      </w:r>
      <w:r>
        <w:rPr>
          <w:rStyle w:val="CharStyle11"/>
          <w:lang w:val="en-US" w:eastAsia="en-US" w:bidi="en-US"/>
        </w:rPr>
        <w:t xml:space="preserve">ICON </w:t>
      </w:r>
      <w:r>
        <w:rPr>
          <w:rStyle w:val="CharStyle11"/>
        </w:rPr>
        <w:t>( FILIAL)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270" w:val="left"/>
        </w:tabs>
        <w:bidi w:val="0"/>
        <w:spacing w:before="0" w:after="280" w:line="240" w:lineRule="auto"/>
        <w:ind w:left="0" w:right="0" w:firstLine="0"/>
        <w:jc w:val="left"/>
      </w:pPr>
      <w:r>
        <w:rPr>
          <w:rStyle w:val="CharStyle11"/>
          <w:b/>
          <w:bCs/>
        </w:rPr>
        <w:t>CNPJ:</w:t>
        <w:tab/>
      </w:r>
      <w:r>
        <w:rPr>
          <w:rStyle w:val="CharStyle11"/>
          <w:lang w:val="en-US" w:eastAsia="en-US" w:bidi="en-US"/>
        </w:rPr>
        <w:t>28.771.083/0002-12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both"/>
      </w:pPr>
      <w:r>
        <w:rPr>
          <w:rStyle w:val="CharStyle11"/>
        </w:rPr>
        <w:t xml:space="preserve">Em cumprimento ao artigo </w:t>
      </w:r>
      <w:r>
        <w:rPr>
          <w:rStyle w:val="CharStyle11"/>
          <w:lang w:val="en-US" w:eastAsia="en-US" w:bidi="en-US"/>
        </w:rPr>
        <w:t xml:space="preserve">200 </w:t>
      </w:r>
      <w:r>
        <w:rPr>
          <w:rStyle w:val="CharStyle11"/>
        </w:rPr>
        <w:t xml:space="preserve">da Instrução Normativa </w:t>
      </w:r>
      <w:r>
        <w:rPr>
          <w:rStyle w:val="CharStyle11"/>
          <w:lang w:val="en-US" w:eastAsia="en-US" w:bidi="en-US"/>
        </w:rPr>
        <w:t xml:space="preserve">001 </w:t>
      </w:r>
      <w:r>
        <w:rPr>
          <w:rStyle w:val="CharStyle11"/>
        </w:rPr>
        <w:t xml:space="preserve">de </w:t>
      </w:r>
      <w:r>
        <w:rPr>
          <w:rStyle w:val="CharStyle11"/>
          <w:lang w:val="en-US" w:eastAsia="en-US" w:bidi="en-US"/>
        </w:rPr>
        <w:t xml:space="preserve">01 </w:t>
      </w:r>
      <w:r>
        <w:rPr>
          <w:rStyle w:val="CharStyle11"/>
        </w:rPr>
        <w:t xml:space="preserve">de setembro de </w:t>
      </w:r>
      <w:r>
        <w:rPr>
          <w:rStyle w:val="CharStyle11"/>
          <w:lang w:val="en-US" w:eastAsia="en-US" w:bidi="en-US"/>
        </w:rPr>
        <w:t xml:space="preserve">2020 </w:t>
      </w:r>
      <w:r>
        <w:rPr>
          <w:rStyle w:val="CharStyle11"/>
        </w:rPr>
        <w:t>do Tribunal de Contas do Estado de São Paulo, emitimos o PARECER CONCLUSIVO do exercício, sobre a Prestação de Contas dos recursos repassados e aplicados pela Organização da Sociedade Civil, para fins de avaliação quanto à eficácia e efetividade das ações realizadas, e ATESTAMOS: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11"/>
        </w:rPr>
        <w:t>I - Que durante o exercício relativo à prestação de contas a Organização da Sociedade Civil esteve localizada e em regular funcionamento no desenvolvimento das suas atividades/projetos, condizentes com a sua finalidade estatutária, pactuadas com esta Administração, no endereço que segue: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12700</wp:posOffset>
                </wp:positionV>
                <wp:extent cx="1444625" cy="328930"/>
                <wp:wrapSquare wrapText="righ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4625" cy="328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Endereço:</w:t>
                            </w:r>
                          </w:p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1"/>
                                <w:b/>
                                <w:bCs/>
                              </w:rPr>
                              <w:t>Finalidade estatutária: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7.150000000000006pt;margin-top:1.pt;width:113.75pt;height:25.900000000000002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Endereço: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1"/>
                          <w:b/>
                          <w:bCs/>
                        </w:rPr>
                        <w:t>Finalidade estatutária: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11"/>
        </w:rPr>
        <w:t xml:space="preserve">Rua João </w:t>
      </w:r>
      <w:r>
        <w:rPr>
          <w:rStyle w:val="CharStyle11"/>
          <w:lang w:val="en-US" w:eastAsia="en-US" w:bidi="en-US"/>
        </w:rPr>
        <w:t xml:space="preserve">Camara, 124 </w:t>
      </w:r>
      <w:r>
        <w:rPr>
          <w:rStyle w:val="CharStyle11"/>
        </w:rPr>
        <w:t>- Jardim Lenize - Guarulhos - SP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57" w:lineRule="auto"/>
        <w:ind w:left="0" w:right="0" w:firstLine="0"/>
        <w:jc w:val="both"/>
      </w:pPr>
      <w:r>
        <w:rPr>
          <w:rStyle w:val="CharStyle11"/>
        </w:rPr>
        <w:t>Promover e desenvolver projetos na Área da Educação Comunitária para Crianças como Creche, CEI-Centro de Educação infantil, Pré-escola que atendam as crianças; entre outras ações que se fizerem necessárias e que atendam aos anseios dos seus associados.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60"/>
        <w:ind w:left="0" w:right="0" w:firstLine="0"/>
        <w:jc w:val="both"/>
      </w:pPr>
      <w:r>
        <w:rPr>
          <w:rStyle w:val="CharStyle11"/>
        </w:rPr>
        <w:t xml:space="preserve">II, </w:t>
      </w:r>
      <w:r>
        <w:rPr>
          <w:rStyle w:val="CharStyle11"/>
          <w:lang w:val="en-US" w:eastAsia="en-US" w:bidi="en-US"/>
        </w:rPr>
        <w:t xml:space="preserve">III, </w:t>
      </w:r>
      <w:r>
        <w:rPr>
          <w:rStyle w:val="CharStyle11"/>
        </w:rPr>
        <w:t xml:space="preserve">IV e V - Que cada data de repasse, empenho, número de empenho, valor transferido, saldo anterior, rendimento de aplicação financeira, e o valor total aplicado no objeto, eventuais devoluções de glosa e/ou ou saldo, o saldo reprogramado para o exercício seguinte, por fonte de recursos, se demonstra segundo cada ajuste, seu </w:t>
      </w:r>
      <w:r>
        <w:rPr>
          <w:rStyle w:val="CharStyle11"/>
          <w:lang w:val="en-US" w:eastAsia="en-US" w:bidi="en-US"/>
        </w:rPr>
        <w:t xml:space="preserve">respective </w:t>
      </w:r>
      <w:r>
        <w:rPr>
          <w:rStyle w:val="CharStyle11"/>
        </w:rPr>
        <w:t>objeto e cada data de prestação de contas apresentadas pela Organização da Sociedade Civil, na forma que segue: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rStyle w:val="CharStyle11"/>
        </w:rPr>
        <w:t xml:space="preserve">TERMO DE COLABORAÇÃO n2 </w:t>
      </w:r>
      <w:r>
        <w:rPr>
          <w:rStyle w:val="CharStyle11"/>
          <w:lang w:val="en-US" w:eastAsia="en-US" w:bidi="en-US"/>
        </w:rPr>
        <w:t xml:space="preserve">324/2020 </w:t>
      </w:r>
      <w:r>
        <w:rPr>
          <w:rStyle w:val="CharStyle11"/>
        </w:rPr>
        <w:t xml:space="preserve">Aditivos: </w:t>
      </w:r>
      <w:r>
        <w:rPr>
          <w:rStyle w:val="CharStyle11"/>
          <w:lang w:val="en-US" w:eastAsia="en-US" w:bidi="en-US"/>
        </w:rPr>
        <w:t>/.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 w:line="257" w:lineRule="auto"/>
        <w:ind w:left="0" w:right="0" w:firstLine="0"/>
        <w:jc w:val="left"/>
      </w:pPr>
      <w:r>
        <w:rPr>
          <w:rStyle w:val="CharStyle11"/>
          <w:b/>
          <w:bCs/>
        </w:rPr>
        <w:t xml:space="preserve">Objeto: </w:t>
      </w:r>
      <w:r>
        <w:rPr>
          <w:rStyle w:val="CharStyle11"/>
        </w:rPr>
        <w:t xml:space="preserve">Atendimento de crianças em período integral, na faixa etária de até </w:t>
      </w:r>
      <w:r>
        <w:rPr>
          <w:rStyle w:val="CharStyle11"/>
          <w:lang w:val="en-US" w:eastAsia="en-US" w:bidi="en-US"/>
        </w:rPr>
        <w:t xml:space="preserve">3 </w:t>
      </w:r>
      <w:r>
        <w:rPr>
          <w:rStyle w:val="CharStyle11"/>
        </w:rPr>
        <w:t xml:space="preserve">anos e </w:t>
      </w:r>
      <w:r>
        <w:rPr>
          <w:rStyle w:val="CharStyle11"/>
          <w:lang w:val="en-US" w:eastAsia="en-US" w:bidi="en-US"/>
        </w:rPr>
        <w:t xml:space="preserve">11 </w:t>
      </w:r>
      <w:r>
        <w:rPr>
          <w:rStyle w:val="CharStyle11"/>
        </w:rPr>
        <w:t>meses por meio de unidades escolares, segundo as diretrizes técnicas da secretaria de educação e de acordo com o plano de trabalho aprovado.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rStyle w:val="CharStyle11"/>
          <w:b/>
          <w:bCs/>
        </w:rPr>
        <w:t xml:space="preserve">Datas das Prestações de Contas Parciais: </w:t>
      </w:r>
      <w:r>
        <w:rPr>
          <w:rStyle w:val="CharStyle11"/>
        </w:rPr>
        <w:t xml:space="preserve">10/05/2023; 10/09/2023; </w:t>
      </w:r>
      <w:r>
        <w:rPr>
          <w:rStyle w:val="CharStyle11"/>
          <w:lang w:val="en-US" w:eastAsia="en-US" w:bidi="en-US"/>
        </w:rPr>
        <w:t>10/01/2024.</w:t>
      </w:r>
    </w:p>
    <w:tbl>
      <w:tblPr>
        <w:tblOverlap w:val="never"/>
        <w:jc w:val="center"/>
        <w:tblLayout w:type="fixed"/>
      </w:tblPr>
      <w:tblGrid>
        <w:gridCol w:w="3058"/>
        <w:gridCol w:w="2462"/>
        <w:gridCol w:w="1685"/>
        <w:gridCol w:w="2669"/>
      </w:tblGrid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Valores Transferidos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04/01/2023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 xml:space="preserve">2831 </w:t>
            </w:r>
            <w:r>
              <w:rPr>
                <w:rStyle w:val="CharStyle15"/>
              </w:rPr>
              <w:t xml:space="preserve">e </w:t>
            </w:r>
            <w:r>
              <w:rPr>
                <w:rStyle w:val="CharStyle15"/>
                <w:lang w:val="en-US" w:eastAsia="en-US" w:bidi="en-US"/>
              </w:rPr>
              <w:t>13034/2022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9.491,00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18/01/2023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22087/2022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483.346,84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1061/2023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159.064,57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10/05/2023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1062/2023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11.231,90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06/06/2023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1061/2023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112.319,00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21/06/2023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1061/2023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40.032,64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07/07/2023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1061/2023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112.319,00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04/08/2023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1061/2023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112.319,00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 xml:space="preserve">1062 </w:t>
            </w:r>
            <w:r>
              <w:rPr>
                <w:rStyle w:val="CharStyle15"/>
              </w:rPr>
              <w:t xml:space="preserve">e </w:t>
            </w:r>
            <w:r>
              <w:rPr>
                <w:rStyle w:val="CharStyle15"/>
                <w:lang w:val="en-US" w:eastAsia="en-US" w:bidi="en-US"/>
              </w:rPr>
              <w:t>7759/2023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11.231,90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drawing>
          <wp:anchor distT="0" distB="0" distL="114300" distR="114300" simplePos="0" relativeHeight="125829385" behindDoc="0" locked="0" layoutInCell="1" allowOverlap="1">
            <wp:simplePos x="0" y="0"/>
            <wp:positionH relativeFrom="page">
              <wp:posOffset>960120</wp:posOffset>
            </wp:positionH>
            <wp:positionV relativeFrom="margin">
              <wp:posOffset>0</wp:posOffset>
            </wp:positionV>
            <wp:extent cx="1143000" cy="753110"/>
            <wp:wrapSquare wrapText="right"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143000" cy="7531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1"/>
          <w:b/>
          <w:bCs/>
          <w:sz w:val="20"/>
          <w:szCs w:val="20"/>
        </w:rPr>
        <w:t xml:space="preserve">PREFEITURA </w:t>
      </w:r>
      <w:r>
        <w:rPr>
          <w:rStyle w:val="CharStyle11"/>
          <w:b/>
          <w:bCs/>
          <w:sz w:val="20"/>
          <w:szCs w:val="20"/>
          <w:lang w:val="en-US" w:eastAsia="en-US" w:bidi="en-US"/>
        </w:rPr>
        <w:t xml:space="preserve">DE </w:t>
      </w:r>
      <w:r>
        <w:rPr>
          <w:rStyle w:val="CharStyle11"/>
          <w:b/>
          <w:bCs/>
          <w:sz w:val="20"/>
          <w:szCs w:val="20"/>
        </w:rPr>
        <w:t>GUARULHOS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1"/>
          <w:b/>
          <w:bCs/>
          <w:sz w:val="20"/>
          <w:szCs w:val="20"/>
        </w:rPr>
        <w:t>SECRETARIA DE EDUCAÇÃO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1"/>
          <w:b/>
          <w:bCs/>
          <w:sz w:val="20"/>
          <w:szCs w:val="20"/>
        </w:rPr>
        <w:t>DEPARTAMENTO DE PLANEJAMENTO DA EDUCAÇÃO</w:t>
      </w:r>
    </w:p>
    <w:tbl>
      <w:tblPr>
        <w:tblOverlap w:val="never"/>
        <w:jc w:val="center"/>
        <w:tblLayout w:type="fixed"/>
      </w:tblPr>
      <w:tblGrid>
        <w:gridCol w:w="3034"/>
        <w:gridCol w:w="2443"/>
        <w:gridCol w:w="1685"/>
        <w:gridCol w:w="2669"/>
      </w:tblGrid>
      <w:tr>
        <w:trPr>
          <w:trHeight w:val="58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Fontes de Recursos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Datas dos Repasses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rStyle w:val="CharStyle15"/>
                <w:b/>
                <w:bCs/>
              </w:rPr>
              <w:t>Números dos Empenhos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Valores Transferidos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12/09/2023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1061/2023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162.906,40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05/10/2023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1061</w:t>
            </w:r>
            <w:r>
              <w:rPr>
                <w:rStyle w:val="CharStyle15"/>
              </w:rPr>
              <w:t xml:space="preserve">e </w:t>
            </w:r>
            <w:r>
              <w:rPr>
                <w:rStyle w:val="CharStyle15"/>
                <w:lang w:val="en-US" w:eastAsia="en-US" w:bidi="en-US"/>
              </w:rPr>
              <w:t>7758/2023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122.327,16</w:t>
            </w:r>
          </w:p>
        </w:tc>
      </w:tr>
      <w:tr>
        <w:trPr>
          <w:trHeight w:val="54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</w:t>
            </w:r>
            <w:r>
              <w:rPr>
                <w:rStyle w:val="CharStyle15"/>
                <w:lang w:val="en-US" w:eastAsia="en-US" w:bidi="en-US"/>
              </w:rPr>
              <w:t>02</w:t>
            </w:r>
            <w:r>
              <w:rPr>
                <w:rStyle w:val="CharStyle15"/>
              </w:rPr>
              <w:t xml:space="preserve">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08/11/2023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1061/2023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122.327,16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5"/>
              </w:rPr>
              <w:t xml:space="preserve">CEF 104\AG 0250\ CC </w:t>
            </w:r>
            <w:r>
              <w:rPr>
                <w:rStyle w:val="CharStyle15"/>
                <w:lang w:val="en-US" w:eastAsia="en-US" w:bidi="en-US"/>
              </w:rPr>
              <w:t xml:space="preserve">05494-6 </w:t>
            </w:r>
            <w:r>
              <w:rPr>
                <w:rStyle w:val="CharStyle15"/>
              </w:rPr>
              <w:t>- M 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06/12/2023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1061/2023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6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122.327,16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</w:rPr>
              <w:t>Total do Repasse Municipal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1.581.243,73</w:t>
            </w:r>
          </w:p>
        </w:tc>
      </w:tr>
    </w:tbl>
    <w:p>
      <w:pPr>
        <w:widowControl w:val="0"/>
        <w:spacing w:after="1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6869"/>
        <w:gridCol w:w="490"/>
        <w:gridCol w:w="2472"/>
      </w:tblGrid>
      <w:tr>
        <w:trPr>
          <w:trHeight w:val="33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 xml:space="preserve">(1) </w:t>
            </w:r>
            <w:r>
              <w:rPr>
                <w:rStyle w:val="CharStyle15"/>
                <w:b/>
                <w:bCs/>
              </w:rPr>
              <w:t>Valor repassado no exercício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1.581.243,73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 xml:space="preserve">(2) </w:t>
            </w:r>
            <w:r>
              <w:rPr>
                <w:rStyle w:val="CharStyle15"/>
                <w:b/>
                <w:bCs/>
              </w:rPr>
              <w:t>Saldo transportado do exercício anterior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152.609,98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 xml:space="preserve">(3) </w:t>
            </w:r>
            <w:r>
              <w:rPr>
                <w:rStyle w:val="CharStyle15"/>
                <w:b/>
                <w:bCs/>
              </w:rPr>
              <w:t>Rendimento de aplicação 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(+)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14.581,58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 xml:space="preserve">(4) </w:t>
            </w:r>
            <w:r>
              <w:rPr>
                <w:rStyle w:val="CharStyle15"/>
                <w:b/>
                <w:bCs/>
              </w:rPr>
              <w:t xml:space="preserve">Valor total da Receita </w:t>
            </w:r>
            <w:r>
              <w:rPr>
                <w:rStyle w:val="CharStyle15"/>
                <w:b/>
                <w:bCs/>
                <w:lang w:val="en-US" w:eastAsia="en-US" w:bidi="en-US"/>
              </w:rPr>
              <w:t>(1+2+3)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1.748.435,29</w:t>
            </w:r>
          </w:p>
        </w:tc>
      </w:tr>
      <w:tr>
        <w:trPr>
          <w:trHeight w:val="31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 xml:space="preserve">(5) </w:t>
            </w:r>
            <w:r>
              <w:rPr>
                <w:rStyle w:val="CharStyle15"/>
                <w:b/>
                <w:bCs/>
              </w:rPr>
              <w:t>Valor das despesas aprovadas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24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1.698.021,78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 xml:space="preserve">(6) </w:t>
            </w:r>
            <w:r>
              <w:rPr>
                <w:rStyle w:val="CharStyle15"/>
                <w:b/>
                <w:bCs/>
              </w:rPr>
              <w:t>Valor glosado restituído pela entidade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5"/>
              </w:rPr>
              <w:t>(-)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 xml:space="preserve">(7) </w:t>
            </w:r>
            <w:r>
              <w:rPr>
                <w:rStyle w:val="CharStyle15"/>
                <w:b/>
                <w:bCs/>
              </w:rPr>
              <w:t>Saldo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50.413,51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 xml:space="preserve">(8) </w:t>
            </w:r>
            <w:r>
              <w:rPr>
                <w:rStyle w:val="CharStyle15"/>
                <w:b/>
                <w:bCs/>
              </w:rPr>
              <w:t>Valor glosado de exercício(s) anterior a devolver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 xml:space="preserve">(9) </w:t>
            </w:r>
            <w:r>
              <w:rPr>
                <w:rStyle w:val="CharStyle15"/>
                <w:b/>
                <w:bCs/>
              </w:rPr>
              <w:t>Valor glosado no exercício a devolver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lang w:val="en-US" w:eastAsia="en-US" w:bidi="en-US"/>
              </w:rPr>
              <w:t>-404,65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5"/>
                <w:b/>
                <w:bCs/>
                <w:lang w:val="en-US" w:eastAsia="en-US" w:bidi="en-US"/>
              </w:rPr>
              <w:t xml:space="preserve">(10) </w:t>
            </w:r>
            <w:r>
              <w:rPr>
                <w:rStyle w:val="CharStyle15"/>
                <w:b/>
                <w:bCs/>
              </w:rPr>
              <w:t>Saldo não utilizado, transportado para o exercício seguinte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5"/>
                <w:lang w:val="en-US" w:eastAsia="en-US" w:bidi="en-US"/>
              </w:rPr>
              <w:t>(=)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520" w:right="0" w:firstLine="0"/>
              <w:jc w:val="both"/>
            </w:pPr>
            <w:r>
              <w:rPr>
                <w:rStyle w:val="CharStyle15"/>
                <w:lang w:val="en-US" w:eastAsia="en-US" w:bidi="en-US"/>
              </w:rPr>
              <w:t>50.008,86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VI - As atividades desenvolvidas com os recursos próprios e as verbas públicas repassadas se compatibilizam com as metas propostas, bem como os resultados alcançados, cumprindo com o previsto no plano de trabalho.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(X) </w:t>
      </w:r>
      <w:r>
        <w:rPr>
          <w:rStyle w:val="CharStyle11"/>
        </w:rPr>
        <w:t>Sim ( ) Não ( ) Parcialmente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VII - Que as partes cumpriram as cláusulas pactuadas no instrumento de parceria, atinentes aos princípios da administração pública, em conformidade com a regulação que rege a matéria.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11"/>
        </w:rPr>
        <w:t>VIII - Houve disponibilização, pela entidade do terceiro setor, dos documentos comprobatórios dos gastos efetuados com os recursos da parceria e sua devida contabilização, atestada pelo contador da beneficiária?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(X) </w:t>
      </w:r>
      <w:r>
        <w:rPr>
          <w:rStyle w:val="CharStyle11"/>
        </w:rPr>
        <w:t>Sim ( ) Não ( ) Parcialmente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rStyle w:val="CharStyle11"/>
        </w:rPr>
        <w:t>XI - Estão regulares e disponíveis, os recolhimentos dos encargos trabalhistas, relativos a folha de pagamento da equipe contratada, com ou sem vínculo empregatício, e comprovados mediante guias de recolhimentos autuadas ao processo de prestação de contas?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(X) </w:t>
      </w:r>
      <w:r>
        <w:rPr>
          <w:rStyle w:val="CharStyle11"/>
        </w:rPr>
        <w:t>Sim ( ) Não ( ) Parcialmente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90" w:lineRule="auto"/>
        <w:ind w:left="0" w:right="0" w:firstLine="0"/>
        <w:jc w:val="both"/>
      </w:pPr>
      <w:r>
        <w:rPr>
          <w:rStyle w:val="CharStyle11"/>
        </w:rPr>
        <w:t>X - Que os comprovantes de gastos contém a identificação da Organização da Sociedade Civil beneficiária, do tipo de cada repasse, do número de cada ajuste e deste Órgão concessor?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rStyle w:val="CharStyle11"/>
          <w:b/>
          <w:bCs/>
        </w:rPr>
        <w:t xml:space="preserve">(X) </w:t>
      </w:r>
      <w:r>
        <w:rPr>
          <w:rStyle w:val="CharStyle11"/>
        </w:rPr>
        <w:t>Sim ( ) Não ( ) Parcialmente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88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2466" w:h="17232"/>
          <w:pgMar w:top="1175" w:right="1157" w:bottom="995" w:left="1344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</w:rPr>
        <w:t>XIII - Que na sede da concedente existe e funciona o controle interno de forma regular, responsável pela fiscalização dos atos da administração pública, e tem como responsável o Sr.(a) Rodrigo Souza Santos, CPF n</w:t>
      </w:r>
      <w:r>
        <w:rPr>
          <w:rStyle w:val="CharStyle11"/>
          <w:vertAlign w:val="superscript"/>
        </w:rPr>
        <w:t xml:space="preserve">e </w:t>
      </w:r>
      <w:r>
        <w:rPr>
          <w:rStyle w:val="CharStyle11"/>
          <w:lang w:val="en-US" w:eastAsia="en-US" w:bidi="en-US"/>
        </w:rPr>
        <w:t>359.816.908-60.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64" w:lineRule="auto"/>
        <w:ind w:left="0" w:right="0" w:firstLine="0"/>
        <w:jc w:val="left"/>
        <w:rPr>
          <w:sz w:val="20"/>
          <w:szCs w:val="20"/>
        </w:rPr>
      </w:pPr>
      <w:r>
        <w:drawing>
          <wp:anchor distT="0" distB="0" distL="50800" distR="50800" simplePos="0" relativeHeight="125829386" behindDoc="0" locked="0" layoutInCell="1" allowOverlap="1">
            <wp:simplePos x="0" y="0"/>
            <wp:positionH relativeFrom="page">
              <wp:posOffset>935990</wp:posOffset>
            </wp:positionH>
            <wp:positionV relativeFrom="margin">
              <wp:posOffset>-152400</wp:posOffset>
            </wp:positionV>
            <wp:extent cx="1234440" cy="753110"/>
            <wp:wrapSquare wrapText="right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1234440" cy="7531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1"/>
          <w:b/>
          <w:bCs/>
          <w:sz w:val="20"/>
          <w:szCs w:val="20"/>
        </w:rPr>
        <w:t xml:space="preserve">PREFEITURA </w:t>
      </w:r>
      <w:r>
        <w:rPr>
          <w:rStyle w:val="CharStyle11"/>
          <w:b/>
          <w:bCs/>
          <w:sz w:val="20"/>
          <w:szCs w:val="20"/>
          <w:lang w:val="en-US" w:eastAsia="en-US" w:bidi="en-US"/>
        </w:rPr>
        <w:t xml:space="preserve">DE </w:t>
      </w:r>
      <w:r>
        <w:rPr>
          <w:rStyle w:val="CharStyle11"/>
          <w:b/>
          <w:bCs/>
          <w:sz w:val="20"/>
          <w:szCs w:val="20"/>
        </w:rPr>
        <w:t>GUARULHOS SECRETARIA DE EDUCAÇÃO DEPARTAMENTO DE PLANEJAMENTO DA EDUCAÇÃO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95" w:lineRule="auto"/>
        <w:ind w:left="0" w:right="0" w:firstLine="0"/>
        <w:jc w:val="both"/>
      </w:pPr>
      <w:r>
        <w:rPr>
          <w:rStyle w:val="CharStyle11"/>
        </w:rPr>
        <w:t>XII - Que cada ajuste atende aos princípios da legalidade, impessoalidade, moralidade, publicidade, eficiência e economicidade, a motivação e ao interesse público e social.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300" w:lineRule="auto"/>
        <w:ind w:left="0" w:right="0" w:firstLine="0"/>
        <w:jc w:val="both"/>
      </w:pPr>
      <w:r>
        <w:rPr>
          <w:rStyle w:val="CharStyle11"/>
        </w:rPr>
        <w:t>XIV - Que houve visita(s) para fiscalizar, monitorar e avaliar o objeto, conforme relatório(s) de fiscalização, parte integrante do processo desta prestação de contas.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300" w:lineRule="auto"/>
        <w:ind w:left="0" w:right="0" w:firstLine="0"/>
        <w:jc w:val="both"/>
      </w:pPr>
      <w:r>
        <w:rPr>
          <w:rStyle w:val="CharStyle11"/>
        </w:rPr>
        <w:t>XV - Que eventual rateio administrativo de custos indiretos realizado pela entidade do Terceiro Setor foi verificado e avaliado pelo poder público, quanto à razoabilidade, pertinência com o objeto, proporcionalidade e adequação das despesas?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95" w:lineRule="auto"/>
        <w:ind w:left="0" w:right="0" w:firstLine="0"/>
        <w:jc w:val="left"/>
      </w:pPr>
      <w:r>
        <w:rPr>
          <w:rStyle w:val="CharStyle11"/>
          <w:b/>
          <w:bCs/>
        </w:rPr>
        <w:t xml:space="preserve">(X) </w:t>
      </w:r>
      <w:r>
        <w:rPr>
          <w:rStyle w:val="CharStyle11"/>
        </w:rPr>
        <w:t>Sim ( ) Não ( ) Parcialmente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80" w:line="295" w:lineRule="auto"/>
        <w:ind w:left="0" w:right="0" w:firstLine="0"/>
        <w:jc w:val="left"/>
      </w:pPr>
      <w:r>
        <w:rPr>
          <w:rStyle w:val="CharStyle11"/>
          <w:b/>
          <w:bCs/>
        </w:rPr>
        <w:t>Manifestação: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1"/>
        </w:rPr>
        <w:t xml:space="preserve">Diante da documentação verificada emitimos Parecer Conclusivo favorável à aprovação das despesas no valor de R$ </w:t>
      </w:r>
      <w:r>
        <w:rPr>
          <w:rStyle w:val="CharStyle11"/>
          <w:lang w:val="en-US" w:eastAsia="en-US" w:bidi="en-US"/>
        </w:rPr>
        <w:t xml:space="preserve">1.698.021,78, </w:t>
      </w:r>
      <w:r>
        <w:rPr>
          <w:rStyle w:val="CharStyle11"/>
        </w:rPr>
        <w:t xml:space="preserve">destacando que a quantia de R$ </w:t>
      </w:r>
      <w:r>
        <w:rPr>
          <w:rStyle w:val="CharStyle11"/>
          <w:lang w:val="en-US" w:eastAsia="en-US" w:bidi="en-US"/>
        </w:rPr>
        <w:t xml:space="preserve">50.008,86 </w:t>
      </w:r>
      <w:r>
        <w:rPr>
          <w:rStyle w:val="CharStyle11"/>
        </w:rPr>
        <w:t xml:space="preserve">foi transportada para o exercício de </w:t>
      </w:r>
      <w:r>
        <w:rPr>
          <w:rStyle w:val="CharStyle11"/>
          <w:lang w:val="en-US" w:eastAsia="en-US" w:bidi="en-US"/>
        </w:rPr>
        <w:t>2024.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left"/>
      </w:pPr>
      <w:r>
        <w:rPr>
          <w:rStyle w:val="CharStyle11"/>
        </w:rPr>
        <w:t xml:space="preserve">Valor glosado de R$ </w:t>
      </w:r>
      <w:r>
        <w:rPr>
          <w:rStyle w:val="CharStyle11"/>
          <w:lang w:val="en-US" w:eastAsia="en-US" w:bidi="en-US"/>
        </w:rPr>
        <w:t xml:space="preserve">404,65 </w:t>
      </w:r>
      <w:r>
        <w:rPr>
          <w:rStyle w:val="CharStyle11"/>
        </w:rPr>
        <w:t>foi devolvido a conta específica do termo.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both"/>
        <w:sectPr>
          <w:headerReference w:type="default" r:id="rId13"/>
          <w:footerReference w:type="default" r:id="rId14"/>
          <w:footnotePr>
            <w:pos w:val="pageBottom"/>
            <w:numFmt w:val="decimal"/>
            <w:numRestart w:val="continuous"/>
          </w:footnotePr>
          <w:pgSz w:w="12466" w:h="17232"/>
          <w:pgMar w:top="1175" w:right="1157" w:bottom="995" w:left="1344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</w:rPr>
        <w:t>CONCLUSÃO</w:t>
      </w: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96" w:h="16978"/>
          <w:pgMar w:top="1151" w:right="0" w:bottom="965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757555</wp:posOffset>
            </wp:positionH>
            <wp:positionV relativeFrom="paragraph">
              <wp:posOffset>12700</wp:posOffset>
            </wp:positionV>
            <wp:extent cx="6254750" cy="3242945"/>
            <wp:wrapNone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6254750" cy="32429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2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096" w:h="16978"/>
          <w:pgMar w:top="1151" w:right="939" w:bottom="965" w:left="119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9"/>
        <w:keepNext w:val="0"/>
        <w:keepLines w:val="0"/>
        <w:framePr w:w="547" w:h="202" w:wrap="none" w:hAnchor="page" w:x="7483" w:y="443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  <w:lang w:val="pt-PT" w:eastAsia="pt-PT" w:bidi="pt-PT"/>
        </w:rPr>
        <w:t>Rubrica</w:t>
      </w:r>
    </w:p>
    <w:p>
      <w:pPr>
        <w:pStyle w:val="Style19"/>
        <w:keepNext w:val="0"/>
        <w:keepLines w:val="0"/>
        <w:framePr w:w="562" w:h="202" w:wrap="none" w:hAnchor="page" w:x="9466" w:y="42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0"/>
        </w:rPr>
        <w:t>FIs. 877</w:t>
      </w:r>
    </w:p>
    <w:p>
      <w:pPr>
        <w:widowControl w:val="0"/>
        <w:spacing w:after="661" w:line="1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962660</wp:posOffset>
            </wp:positionH>
            <wp:positionV relativeFrom="margin">
              <wp:posOffset>0</wp:posOffset>
            </wp:positionV>
            <wp:extent cx="762000" cy="420370"/>
            <wp:wrapNone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762000" cy="420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19"/>
          <w:footerReference w:type="default" r:id="rId20"/>
          <w:footnotePr>
            <w:pos w:val="pageBottom"/>
            <w:numFmt w:val="decimal"/>
            <w:numRestart w:val="continuous"/>
          </w:footnotePr>
          <w:pgSz w:w="12053" w:h="16944"/>
          <w:pgMar w:top="774" w:right="1411" w:bottom="8718" w:left="1127" w:header="346" w:footer="8290" w:gutter="0"/>
          <w:pgNumType w:start="5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97790" distL="114300" distR="114300" simplePos="0" relativeHeight="125829387" behindDoc="0" locked="0" layoutInCell="1" allowOverlap="1">
            <wp:simplePos x="0" y="0"/>
            <wp:positionH relativeFrom="page">
              <wp:posOffset>715645</wp:posOffset>
            </wp:positionH>
            <wp:positionV relativeFrom="paragraph">
              <wp:posOffset>12700</wp:posOffset>
            </wp:positionV>
            <wp:extent cx="1261745" cy="298450"/>
            <wp:wrapSquare wrapText="bothSides"/>
            <wp:docPr id="25" name="Shap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1261745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ragraph">
                  <wp:posOffset>295910</wp:posOffset>
                </wp:positionV>
                <wp:extent cx="990600" cy="113030"/>
                <wp:wrapNone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0600" cy="1130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22"/>
                              </w:rPr>
                              <w:t xml:space="preserve">SECRETARIA DE </w:t>
                            </w:r>
                            <w:r>
                              <w:rPr>
                                <w:rStyle w:val="CharStyle22"/>
                                <w:b/>
                                <w:bCs/>
                              </w:rPr>
                              <w:t>EDUCAÇÃO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67.150000000000006pt;margin-top:23.300000000000001pt;width:78.pt;height:8.9000000000000004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22"/>
                        </w:rPr>
                        <w:t xml:space="preserve">SECRETARIA DE </w:t>
                      </w:r>
                      <w:r>
                        <w:rPr>
                          <w:rStyle w:val="CharStyle22"/>
                          <w:b/>
                          <w:bCs/>
                        </w:rPr>
                        <w:t>EDUCAÇÃO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260" w:firstLine="0"/>
        <w:jc w:val="right"/>
        <w:rPr>
          <w:sz w:val="20"/>
          <w:szCs w:val="20"/>
        </w:rPr>
      </w:pPr>
      <w:r>
        <w:rPr>
          <w:rStyle w:val="CharStyle3"/>
          <w:sz w:val="20"/>
          <w:szCs w:val="20"/>
        </w:rPr>
        <w:t>Classificação: PA Número:23722/2021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À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660" w:line="216" w:lineRule="auto"/>
        <w:ind w:left="0" w:right="0" w:firstLine="0"/>
        <w:jc w:val="left"/>
      </w:pPr>
      <w:r>
        <w:rPr>
          <w:rStyle w:val="CharStyle26"/>
          <w:b/>
          <w:bCs/>
        </w:rPr>
        <w:t>DIVISÃO TÉCNICA DE GESTÃO DE PARCERIAS - SESE08.06: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80" w:line="360" w:lineRule="auto"/>
        <w:ind w:left="0" w:right="0" w:firstLine="860"/>
        <w:jc w:val="both"/>
      </w:pPr>
      <w:r>
        <w:rPr>
          <w:rStyle w:val="CharStyle26"/>
        </w:rPr>
        <w:t xml:space="preserve">Considerando que finalizamos a análise da prestação de contas do exercício de </w:t>
      </w:r>
      <w:r>
        <w:rPr>
          <w:rStyle w:val="CharStyle26"/>
          <w:lang w:val="en-US" w:eastAsia="en-US" w:bidi="en-US"/>
        </w:rPr>
        <w:t xml:space="preserve">2023 </w:t>
      </w:r>
      <w:r>
        <w:rPr>
          <w:rStyle w:val="CharStyle26"/>
        </w:rPr>
        <w:t xml:space="preserve">da entidade parceira </w:t>
      </w:r>
      <w:r>
        <w:rPr>
          <w:rStyle w:val="CharStyle26"/>
          <w:b/>
          <w:bCs/>
        </w:rPr>
        <w:t xml:space="preserve">ONG-INSTITUTO CULTURAL OLHANDO POR NÓS </w:t>
      </w:r>
      <w:r>
        <w:rPr>
          <w:rStyle w:val="CharStyle26"/>
        </w:rPr>
        <w:t xml:space="preserve">referente ao termo de colaboração n° 000324/2020-SESE, restituímos o presente administrativo para ciência do parecer conclusivo às fls. </w:t>
      </w:r>
      <w:r>
        <w:rPr>
          <w:rStyle w:val="CharStyle26"/>
          <w:lang w:val="en-US" w:eastAsia="en-US" w:bidi="en-US"/>
        </w:rPr>
        <w:t xml:space="preserve">875/876, </w:t>
      </w:r>
      <w:r>
        <w:rPr>
          <w:rStyle w:val="CharStyle26"/>
        </w:rPr>
        <w:t xml:space="preserve">informando que o mesmo foi considerado </w:t>
      </w:r>
      <w:r>
        <w:rPr>
          <w:rStyle w:val="CharStyle26"/>
          <w:b/>
          <w:bCs/>
        </w:rPr>
        <w:t>regular.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920" w:line="360" w:lineRule="auto"/>
        <w:ind w:left="0" w:right="0" w:firstLine="0"/>
        <w:jc w:val="center"/>
      </w:pPr>
      <w:r>
        <w:rPr>
          <w:rStyle w:val="CharStyle26"/>
        </w:rPr>
        <w:t xml:space="preserve">SESE08.07, em </w:t>
      </w:r>
      <w:r>
        <w:rPr>
          <w:rStyle w:val="CharStyle26"/>
          <w:lang w:val="en-US" w:eastAsia="en-US" w:bidi="en-US"/>
        </w:rPr>
        <w:t xml:space="preserve">23 </w:t>
      </w:r>
      <w:r>
        <w:rPr>
          <w:rStyle w:val="CharStyle26"/>
        </w:rPr>
        <w:t xml:space="preserve">de fevereiro de </w:t>
      </w:r>
      <w:r>
        <w:rPr>
          <w:rStyle w:val="CharStyle26"/>
          <w:lang w:val="en-US" w:eastAsia="en-US" w:bidi="en-US"/>
        </w:rPr>
        <w:t>2024.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center"/>
      </w:pPr>
      <w:r>
        <w:rPr>
          <w:rStyle w:val="CharStyle26"/>
          <w:b/>
          <w:bCs/>
        </w:rPr>
        <w:t xml:space="preserve">Carla Maria </w:t>
      </w:r>
      <w:r>
        <w:rPr>
          <w:rStyle w:val="CharStyle26"/>
          <w:b/>
          <w:bCs/>
          <w:lang w:val="en-US" w:eastAsia="en-US" w:bidi="en-US"/>
        </w:rPr>
        <w:t xml:space="preserve">Barbo'^de </w:t>
      </w:r>
      <w:r>
        <w:rPr>
          <w:rStyle w:val="CharStyle26"/>
          <w:b/>
          <w:bCs/>
        </w:rPr>
        <w:t>Oliveira Santos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2053" w:h="16944"/>
          <w:pgMar w:top="774" w:right="1411" w:bottom="774" w:left="1621" w:header="0" w:footer="3" w:gutter="0"/>
          <w:cols w:space="720"/>
          <w:noEndnote/>
          <w:rtlGutter w:val="0"/>
          <w:docGrid w:linePitch="360"/>
        </w:sectPr>
      </w:pPr>
      <w:r>
        <w:rPr>
          <w:rStyle w:val="CharStyle26"/>
        </w:rPr>
        <w:t>Divisão Téqnjicade Planejamento e</w:t>
        <w:br/>
        <w:t>Controle de Repassosie Contas das Parcerias</w:t>
      </w:r>
    </w:p>
    <w:p>
      <w:pPr>
        <w:pStyle w:val="Style28"/>
        <w:keepNext w:val="0"/>
        <w:keepLines w:val="0"/>
        <w:framePr w:w="2582" w:h="782" w:wrap="none" w:hAnchor="page" w:x="5866" w:y="124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9"/>
          <w:lang w:val="en-US" w:eastAsia="en-US" w:bidi="en-US"/>
        </w:rPr>
        <w:t>02</w:t>
      </w:r>
    </w:p>
    <w:p>
      <w:pPr>
        <w:pStyle w:val="Style28"/>
        <w:keepNext w:val="0"/>
        <w:keepLines w:val="0"/>
        <w:framePr w:w="2582" w:h="782" w:wrap="none" w:hAnchor="page" w:x="5866" w:y="12476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Style w:val="CharStyle29"/>
          <w:i/>
          <w:iCs/>
          <w:sz w:val="34"/>
          <w:szCs w:val="34"/>
        </w:rPr>
        <w:t>•^Éc^</w:t>
      </w:r>
      <w:r>
        <w:rPr>
          <w:rStyle w:val="CharStyle29"/>
        </w:rPr>
        <w:t xml:space="preserve"> ep Ao2 32/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855980</wp:posOffset>
            </wp:positionH>
            <wp:positionV relativeFrom="margin">
              <wp:posOffset>0</wp:posOffset>
            </wp:positionV>
            <wp:extent cx="770890" cy="28956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770890" cy="2895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2097" w:right="3460" w:bottom="1283" w:left="1348" w:header="1669" w:footer="855" w:gutter="0"/>
          <w:cols w:space="720"/>
          <w:noEndnote/>
          <w:rtlGutter w:val="0"/>
          <w:docGrid w:linePitch="360"/>
        </w:sectPr>
      </w:pPr>
    </w:p>
    <w:p>
      <w:pPr>
        <w:pStyle w:val="Style21"/>
        <w:keepNext w:val="0"/>
        <w:keepLines w:val="0"/>
        <w:framePr w:w="1526" w:h="182" w:wrap="none" w:hAnchor="page" w:x="2834" w:y="142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2"/>
          <w:b/>
          <w:bCs/>
          <w:lang w:val="en-US" w:eastAsia="en-US" w:bidi="en-US"/>
        </w:rPr>
        <w:t xml:space="preserve">SeCRETAHlA oe </w:t>
      </w:r>
      <w:r>
        <w:rPr>
          <w:rStyle w:val="CharStyle22"/>
          <w:b/>
          <w:bCs/>
        </w:rPr>
        <w:t>1OUCAÇÀO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1905635</wp:posOffset>
            </wp:positionH>
            <wp:positionV relativeFrom="margin">
              <wp:posOffset>109855</wp:posOffset>
            </wp:positionV>
            <wp:extent cx="743585" cy="494030"/>
            <wp:wrapNone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743585" cy="494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00330" distL="0" distR="0" simplePos="0" relativeHeight="62914702" behindDoc="1" locked="0" layoutInCell="1" allowOverlap="1">
            <wp:simplePos x="0" y="0"/>
            <wp:positionH relativeFrom="page">
              <wp:posOffset>1658620</wp:posOffset>
            </wp:positionH>
            <wp:positionV relativeFrom="margin">
              <wp:posOffset>636905</wp:posOffset>
            </wp:positionV>
            <wp:extent cx="1234440" cy="280670"/>
            <wp:wrapNone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234440" cy="2806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3" behindDoc="1" locked="0" layoutInCell="1" allowOverlap="1">
            <wp:simplePos x="0" y="0"/>
            <wp:positionH relativeFrom="page">
              <wp:posOffset>4222115</wp:posOffset>
            </wp:positionH>
            <wp:positionV relativeFrom="margin">
              <wp:posOffset>0</wp:posOffset>
            </wp:positionV>
            <wp:extent cx="2602865" cy="822960"/>
            <wp:wrapNone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2602865" cy="8229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2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2643" w:h="17357"/>
          <w:pgMar w:top="961" w:right="1894" w:bottom="2121" w:left="2612" w:header="533" w:footer="169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85" w:after="8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643" w:h="17357"/>
          <w:pgMar w:top="961" w:right="0" w:bottom="96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6"/>
          <w:b/>
          <w:bCs/>
        </w:rPr>
        <w:t>À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rStyle w:val="CharStyle26"/>
          <w:b/>
          <w:bCs/>
          <w:lang w:val="en-US" w:eastAsia="en-US" w:bidi="en-US"/>
        </w:rPr>
        <w:t xml:space="preserve">Subsecretaria de </w:t>
      </w:r>
      <w:r>
        <w:rPr>
          <w:rStyle w:val="CharStyle26"/>
          <w:b/>
          <w:bCs/>
        </w:rPr>
        <w:t>Educação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rStyle w:val="CharStyle26"/>
          <w:i/>
          <w:iCs/>
          <w:lang w:val="en-US" w:eastAsia="en-US" w:bidi="en-US"/>
        </w:rPr>
        <w:t xml:space="preserve">Sra. </w:t>
      </w:r>
      <w:r>
        <w:rPr>
          <w:rStyle w:val="CharStyle26"/>
          <w:i/>
          <w:iCs/>
        </w:rPr>
        <w:t xml:space="preserve">Subsecretária </w:t>
      </w:r>
      <w:r>
        <w:rPr>
          <w:rStyle w:val="CharStyle26"/>
          <w:i/>
          <w:iCs/>
          <w:lang w:val="en-US" w:eastAsia="en-US" w:bidi="en-US"/>
        </w:rPr>
        <w:t xml:space="preserve">- </w:t>
      </w:r>
      <w:r>
        <w:rPr>
          <w:rStyle w:val="CharStyle26"/>
          <w:i/>
          <w:iCs/>
        </w:rPr>
        <w:t xml:space="preserve">Fábia Aparecida </w:t>
      </w:r>
      <w:r>
        <w:rPr>
          <w:rStyle w:val="CharStyle26"/>
          <w:i/>
          <w:iCs/>
          <w:lang w:val="en-US" w:eastAsia="en-US" w:bidi="en-US"/>
        </w:rPr>
        <w:t>Costa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rStyle w:val="CharStyle26"/>
          <w:i/>
          <w:iCs/>
        </w:rPr>
        <w:t xml:space="preserve">Gestora </w:t>
      </w:r>
      <w:r>
        <w:rPr>
          <w:rStyle w:val="CharStyle26"/>
          <w:i/>
          <w:iCs/>
          <w:lang w:val="en-US" w:eastAsia="en-US" w:bidi="en-US"/>
        </w:rPr>
        <w:t xml:space="preserve">dos </w:t>
      </w:r>
      <w:r>
        <w:rPr>
          <w:rStyle w:val="CharStyle26"/>
          <w:i/>
          <w:iCs/>
        </w:rPr>
        <w:t xml:space="preserve">Termos </w:t>
      </w:r>
      <w:r>
        <w:rPr>
          <w:rStyle w:val="CharStyle26"/>
          <w:i/>
          <w:iCs/>
          <w:lang w:val="en-US" w:eastAsia="en-US" w:bidi="en-US"/>
        </w:rPr>
        <w:t xml:space="preserve">de </w:t>
      </w:r>
      <w:r>
        <w:rPr>
          <w:rStyle w:val="CharStyle26"/>
          <w:i/>
          <w:iCs/>
        </w:rPr>
        <w:t>Colaboração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26"/>
          <w:b/>
          <w:bCs/>
          <w:lang w:val="en-US" w:eastAsia="en-US" w:bidi="en-US"/>
        </w:rPr>
        <w:t xml:space="preserve">Ref.: </w:t>
      </w:r>
      <w:r>
        <w:rPr>
          <w:rStyle w:val="CharStyle26"/>
          <w:b/>
          <w:bCs/>
        </w:rPr>
        <w:t xml:space="preserve">Entidade </w:t>
      </w:r>
      <w:r>
        <w:rPr>
          <w:rStyle w:val="CharStyle26"/>
          <w:b/>
          <w:bCs/>
          <w:lang w:val="en-US" w:eastAsia="en-US" w:bidi="en-US"/>
        </w:rPr>
        <w:t xml:space="preserve">Ong </w:t>
      </w:r>
      <w:r>
        <w:rPr>
          <w:rStyle w:val="CharStyle26"/>
          <w:b/>
          <w:bCs/>
        </w:rPr>
        <w:t xml:space="preserve">Instituto </w:t>
      </w:r>
      <w:r>
        <w:rPr>
          <w:rStyle w:val="CharStyle26"/>
          <w:b/>
          <w:bCs/>
          <w:lang w:val="en-US" w:eastAsia="en-US" w:bidi="en-US"/>
        </w:rPr>
        <w:t xml:space="preserve">Cultural </w:t>
      </w:r>
      <w:r>
        <w:rPr>
          <w:rStyle w:val="CharStyle26"/>
          <w:b/>
          <w:bCs/>
        </w:rPr>
        <w:t xml:space="preserve">Olhando Por Nós - </w:t>
      </w:r>
      <w:r>
        <w:rPr>
          <w:rStyle w:val="CharStyle26"/>
          <w:b/>
          <w:bCs/>
          <w:lang w:val="en-US" w:eastAsia="en-US" w:bidi="en-US"/>
        </w:rPr>
        <w:t>ICON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360" w:line="252" w:lineRule="auto"/>
        <w:ind w:left="0" w:right="0" w:firstLine="1500"/>
        <w:jc w:val="both"/>
      </w:pPr>
      <w:r>
        <w:rPr>
          <w:rStyle w:val="CharStyle26"/>
        </w:rPr>
        <w:t xml:space="preserve">Nos termos do artigo </w:t>
      </w:r>
      <w:r>
        <w:rPr>
          <w:rStyle w:val="CharStyle26"/>
          <w:lang w:val="en-US" w:eastAsia="en-US" w:bidi="en-US"/>
        </w:rPr>
        <w:t xml:space="preserve">59 </w:t>
      </w:r>
      <w:r>
        <w:rPr>
          <w:rStyle w:val="CharStyle26"/>
        </w:rPr>
        <w:t xml:space="preserve">da Lei Federal n° </w:t>
      </w:r>
      <w:r>
        <w:rPr>
          <w:rStyle w:val="CharStyle26"/>
          <w:lang w:val="en-US" w:eastAsia="en-US" w:bidi="en-US"/>
        </w:rPr>
        <w:t xml:space="preserve">13.019/2014, </w:t>
      </w:r>
      <w:r>
        <w:rPr>
          <w:rStyle w:val="CharStyle26"/>
        </w:rPr>
        <w:t>considerando os documentos constantes dos autos, encaminho para ciência e manifestação de Vossa Senhoria.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26"/>
        </w:rPr>
        <w:t xml:space="preserve">SESE08, em </w:t>
      </w:r>
      <w:r>
        <w:rPr>
          <w:rStyle w:val="CharStyle26"/>
          <w:lang w:val="en-US" w:eastAsia="en-US" w:bidi="en-US"/>
        </w:rPr>
        <w:t xml:space="preserve">27 </w:t>
      </w:r>
      <w:r>
        <w:rPr>
          <w:rStyle w:val="CharStyle26"/>
        </w:rPr>
        <w:t xml:space="preserve">de fevereiro de </w:t>
      </w:r>
      <w:r>
        <w:rPr>
          <w:rStyle w:val="CharStyle26"/>
          <w:lang w:val="en-US" w:eastAsia="en-US" w:bidi="en-US"/>
        </w:rPr>
        <w:t>2024.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938655" cy="844550"/>
            <wp:docPr id="37" name="Picutr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1938655" cy="844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22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Maria </w:t>
      </w:r>
      <w:r>
        <w:rPr>
          <w:rStyle w:val="CharStyle22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en-US" w:eastAsia="en-US" w:bidi="en-US"/>
        </w:rPr>
        <w:t>Angela Gianetti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22"/>
          <w:sz w:val="19"/>
          <w:szCs w:val="19"/>
        </w:rPr>
        <w:t>Diretor de Departamento - SE</w:t>
      </w:r>
    </w:p>
    <w:p>
      <w:pPr>
        <w:widowControl w:val="0"/>
        <w:spacing w:after="6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Ao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</w:pPr>
      <w:r>
        <w:rPr>
          <w:rStyle w:val="CharStyle3"/>
          <w:b/>
          <w:bCs/>
        </w:rPr>
        <w:t>Departamento de Planejamento da Educação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rStyle w:val="CharStyle3"/>
          <w:b/>
          <w:bCs/>
        </w:rPr>
        <w:t>A.C.: Comissão de Monitoramento, Avaliação e Fiscalização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center"/>
      </w:pPr>
      <w:r>
        <w:rPr>
          <w:rStyle w:val="CharStyle3"/>
          <w:b/>
          <w:bCs/>
        </w:rPr>
        <w:t>Relatório do Gestor da Parceria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317" w:lineRule="auto"/>
        <w:ind w:left="0" w:right="0" w:firstLine="540"/>
        <w:jc w:val="both"/>
      </w:pPr>
      <w:r>
        <w:rPr>
          <w:rStyle w:val="CharStyle11"/>
        </w:rPr>
        <w:t xml:space="preserve">Considerando que o atendimento proposto, qual seja, atendimento dos educandos devidamente matriculados em conformidade com o Termo de Colaboração foi realizado de forma satisfatória, uma vez que conseguiu atender a demanda da região cuja a Municipalidade não teve condições de absorver na rede própria. Além de que, as sugestões e apontamentos realizados durante o acompanhamento com o objetivo de aprimorar os serviços foram, dentro das possibilidades, acatadas por parte da gestão da OSC, manifesto-me favorável às atividades executadas no período durante o exercício de </w:t>
      </w:r>
      <w:r>
        <w:rPr>
          <w:rStyle w:val="CharStyle11"/>
          <w:lang w:val="en-US" w:eastAsia="en-US" w:bidi="en-US"/>
        </w:rPr>
        <w:t xml:space="preserve">2023, </w:t>
      </w:r>
      <w:r>
        <w:rPr>
          <w:rStyle w:val="CharStyle11"/>
        </w:rPr>
        <w:t>dessa forma, envio o presente para análise e homptogação da Comissão de Monitoramento.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460" w:line="317" w:lineRule="auto"/>
        <w:ind w:left="0" w:right="0" w:firstLine="0"/>
        <w:jc w:val="center"/>
      </w:pPr>
      <w:r>
        <w:rPr>
          <w:rStyle w:val="CharStyle11"/>
        </w:rPr>
        <w:t xml:space="preserve">JlSESE, em </w:t>
      </w:r>
      <w:r>
        <w:rPr>
          <w:rStyle w:val="CharStyle11"/>
          <w:lang w:val="en-US" w:eastAsia="en-US" w:bidi="en-US"/>
        </w:rPr>
        <w:t xml:space="preserve">27 </w:t>
      </w:r>
      <w:r>
        <w:rPr>
          <w:rStyle w:val="CharStyle11"/>
        </w:rPr>
        <w:t xml:space="preserve">de^Texilereiro de </w:t>
      </w:r>
      <w:r>
        <w:rPr>
          <w:rStyle w:val="CharStyle11"/>
          <w:lang w:val="en-US" w:eastAsia="en-US" w:bidi="en-US"/>
        </w:rPr>
        <w:t>2024.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98" w:val="left"/>
        </w:tabs>
        <w:bidi w:val="0"/>
        <w:spacing w:before="0" w:after="0" w:line="286" w:lineRule="auto"/>
        <w:ind w:left="0" w:right="0" w:firstLine="0"/>
        <w:jc w:val="center"/>
        <w:rPr>
          <w:sz w:val="20"/>
          <w:szCs w:val="20"/>
        </w:rPr>
      </w:pPr>
      <w:r>
        <w:rPr>
          <w:rStyle w:val="CharStyle3"/>
          <w:color w:val="1D2890"/>
          <w:sz w:val="19"/>
          <w:szCs w:val="19"/>
        </w:rPr>
        <w:t xml:space="preserve">V' </w:t>
      </w:r>
      <w:r>
        <w:rPr>
          <w:rStyle w:val="CharStyle3"/>
          <w:b/>
          <w:bCs/>
          <w:i/>
          <w:iCs/>
          <w:sz w:val="20"/>
          <w:szCs w:val="20"/>
        </w:rPr>
        <w:t xml:space="preserve">J^hia </w:t>
      </w:r>
      <w:r>
        <w:rPr>
          <w:rStyle w:val="CharStyle3"/>
          <w:b/>
          <w:bCs/>
          <w:i/>
          <w:iCs/>
          <w:sz w:val="20"/>
          <w:szCs w:val="20"/>
          <w:u w:val="single"/>
        </w:rPr>
        <w:t>Aparecida</w:t>
      </w:r>
      <w:r>
        <w:rPr>
          <w:rStyle w:val="CharStyle3"/>
          <w:b/>
          <w:bCs/>
          <w:i/>
          <w:iCs/>
          <w:sz w:val="20"/>
          <w:szCs w:val="20"/>
        </w:rPr>
        <w:tab/>
      </w:r>
      <w:r>
        <w:rPr>
          <w:rStyle w:val="CharStyle3"/>
          <w:b/>
          <w:bCs/>
          <w:i/>
          <w:iCs/>
          <w:color w:val="1D2890"/>
          <w:sz w:val="20"/>
          <w:szCs w:val="20"/>
        </w:rPr>
        <w:t>'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20" w:line="286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2643" w:h="17357"/>
          <w:pgMar w:top="961" w:right="2086" w:bottom="961" w:left="3164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</w:rPr>
        <w:t>SiTbkecretária de Educaça^</w:t>
        <w:br/>
        <w:t>Gestora ops Termos de Colaboração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163185" cy="688975"/>
            <wp:docPr id="38" name="Picutre 3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5163185" cy="688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1" w:right="0" w:firstLine="0"/>
        <w:jc w:val="left"/>
      </w:pPr>
      <w:r>
        <w:rPr>
          <w:rStyle w:val="CharStyle22"/>
          <w:b/>
          <w:bCs/>
        </w:rPr>
        <w:t>SÍCOSTARIA oe EDUCAÇÃO</w:t>
      </w:r>
    </w:p>
    <w:p>
      <w:pPr>
        <w:widowControl w:val="0"/>
        <w:spacing w:after="39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rStyle w:val="CharStyle26"/>
          <w:b/>
          <w:bCs/>
        </w:rPr>
        <w:t xml:space="preserve">Ref.: Entidade Ong Instituto Cultural Olhando Por Nós - </w:t>
      </w:r>
      <w:r>
        <w:rPr>
          <w:rStyle w:val="CharStyle26"/>
          <w:b/>
          <w:bCs/>
          <w:lang w:val="en-US" w:eastAsia="en-US" w:bidi="en-US"/>
        </w:rPr>
        <w:t>ICON</w:t>
      </w:r>
    </w:p>
    <w:p>
      <w:pPr>
        <w:pStyle w:val="Style38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39"/>
          <w:b/>
          <w:bCs/>
          <w:i/>
          <w:iCs/>
        </w:rPr>
        <w:t>PARECER DA COMISSÃO DE MONITORAMENTO,</w:t>
        <w:br/>
        <w:t>A VALI AÇÃO E FISCALIZAÇÃO:</w:t>
      </w:r>
      <w:bookmarkEnd w:id="0"/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720"/>
        <w:jc w:val="both"/>
      </w:pPr>
      <w:r>
        <w:rPr>
          <w:rStyle w:val="CharStyle26"/>
        </w:rPr>
        <w:t>Diante de todo o exposto, segue as seguintes considerações: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822065" cy="1368425"/>
            <wp:docPr id="39" name="Picutr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3822065" cy="1368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59" w:line="1" w:lineRule="exact"/>
      </w:pP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rStyle w:val="CharStyle26"/>
        </w:rPr>
        <w:t xml:space="preserve">A comissão de Monitoramento, Avaliação e Fiscalização, no que diz respeito as suas atribuições, e considerando a manifestação do Gestor da respectiva parceria, homologa o relatório referente ao exercício de </w:t>
      </w:r>
      <w:r>
        <w:rPr>
          <w:rStyle w:val="CharStyle26"/>
          <w:lang w:val="en-US" w:eastAsia="en-US" w:bidi="en-US"/>
        </w:rPr>
        <w:t>2023.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960" w:right="0" w:firstLine="0"/>
        <w:jc w:val="left"/>
      </w:pPr>
      <w:r>
        <w:rPr>
          <w:rStyle w:val="CharStyle26"/>
        </w:rPr>
        <w:t xml:space="preserve">Guarulhos, em </w:t>
      </w:r>
      <w:r>
        <w:rPr>
          <w:rStyle w:val="CharStyle26"/>
          <w:color w:val="1D2890"/>
          <w:u w:val="single"/>
          <w:lang w:val="en-US" w:eastAsia="en-US" w:bidi="en-US"/>
        </w:rPr>
        <w:t>0-1</w:t>
      </w:r>
    </w:p>
    <w:tbl>
      <w:tblPr>
        <w:tblOverlap w:val="never"/>
        <w:jc w:val="center"/>
        <w:tblLayout w:type="fixed"/>
      </w:tblPr>
      <w:tblGrid>
        <w:gridCol w:w="2141"/>
        <w:gridCol w:w="1483"/>
        <w:gridCol w:w="442"/>
        <w:gridCol w:w="1094"/>
        <w:gridCol w:w="1186"/>
        <w:gridCol w:w="758"/>
        <w:gridCol w:w="254"/>
      </w:tblGrid>
      <w:tr>
        <w:trPr>
          <w:trHeight w:val="4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Servidoras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Cargo/Função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Cód.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Func.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Assinatura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Rosenilda de S. Menezes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Coordenadora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Programas Educacionais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 w:bidi="en-US"/>
              </w:rPr>
              <w:t>35.274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Elaine da Silva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Coordenadora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Programas Educacionais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 w:bidi="en-US"/>
              </w:rPr>
              <w:t>36.317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5"/>
                <w:color w:val="1D2890"/>
                <w:sz w:val="14"/>
                <w:szCs w:val="14"/>
                <w:vertAlign w:val="subscript"/>
              </w:rPr>
              <w:t>e</w:t>
            </w:r>
            <w:r>
              <w:rPr>
                <w:rStyle w:val="CharStyle15"/>
                <w:color w:val="1D2890"/>
                <w:sz w:val="14"/>
                <w:szCs w:val="14"/>
              </w:rPr>
              <w:t xml:space="preserve"> *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Soraia Carvalho de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Andrade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Coordenadora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Programas Educacionais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 w:bidi="en-US"/>
              </w:rPr>
              <w:t>31.429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Ester Carvalho de Jesus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Coordenadora Programas Educacionais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 w:bidi="en-US"/>
              </w:rPr>
              <w:t>68.539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3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Juliana de Carvalho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Coordenadora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Programas Educacionais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 w:bidi="en-US"/>
              </w:rPr>
              <w:t>44.825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Style w:val="CharStyle15"/>
                <w:b/>
                <w:bCs/>
                <w:color w:val="1D2890"/>
                <w:sz w:val="10"/>
                <w:szCs w:val="10"/>
              </w:rPr>
              <w:t>——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5"/>
                <w:color w:val="1D2890"/>
                <w:sz w:val="14"/>
                <w:szCs w:val="14"/>
                <w:lang w:val="en-US" w:eastAsia="en-US" w:bidi="en-US"/>
              </w:rPr>
              <w:t>/</w:t>
            </w:r>
          </w:p>
        </w:tc>
      </w:tr>
      <w:tr>
        <w:trPr>
          <w:trHeight w:val="65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Ivonete Costa Tretene da Silva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Coordenadora</w:t>
            </w:r>
          </w:p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Programas Educacionais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5"/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en-US" w:bidi="en-US"/>
              </w:rPr>
              <w:t>31.136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notePr>
        <w:pos w:val="pageBottom"/>
        <w:numFmt w:val="decimal"/>
        <w:numRestart w:val="continuous"/>
      </w:footnotePr>
      <w:pgSz w:w="12427" w:h="17208"/>
      <w:pgMar w:top="1166" w:right="1910" w:bottom="806" w:left="3144" w:header="738" w:footer="378" w:gutter="0"/>
      <w:pgNumType w:start="9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6748145</wp:posOffset>
              </wp:positionH>
              <wp:positionV relativeFrom="page">
                <wp:posOffset>10417175</wp:posOffset>
              </wp:positionV>
              <wp:extent cx="396240" cy="10985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62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r>
                            <w:rPr>
                              <w:rStyle w:val="CharStyle6"/>
                              <w:i/>
                              <w:iCs/>
                              <w:sz w:val="18"/>
                              <w:szCs w:val="18"/>
                            </w:rPr>
                            <w:t>2/3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1.35000000000002pt;margin-top:820.25pt;width:31.199999999999999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r>
                      <w:rPr>
                        <w:rStyle w:val="CharStyle6"/>
                        <w:i/>
                        <w:iCs/>
                        <w:sz w:val="18"/>
                        <w:szCs w:val="18"/>
                      </w:rPr>
                      <w:t>2/3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6701790</wp:posOffset>
              </wp:positionH>
              <wp:positionV relativeFrom="page">
                <wp:posOffset>10406380</wp:posOffset>
              </wp:positionV>
              <wp:extent cx="396240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624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r>
                            <w:rPr>
                              <w:rStyle w:val="CharStyle6"/>
                              <w:i/>
                              <w:iCs/>
                              <w:sz w:val="18"/>
                              <w:szCs w:val="18"/>
                            </w:rPr>
                            <w:t>1/3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7.70000000000005pt;margin-top:819.39999999999998pt;width:31.199999999999999pt;height:8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r>
                      <w:rPr>
                        <w:rStyle w:val="CharStyle6"/>
                        <w:i/>
                        <w:iCs/>
                        <w:sz w:val="18"/>
                        <w:szCs w:val="18"/>
                      </w:rPr>
                      <w:t>1/3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6730365</wp:posOffset>
              </wp:positionH>
              <wp:positionV relativeFrom="page">
                <wp:posOffset>10310495</wp:posOffset>
              </wp:positionV>
              <wp:extent cx="399415" cy="10668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9415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r>
                            <w:rPr>
                              <w:rStyle w:val="CharStyle6"/>
                              <w:i/>
                              <w:iCs/>
                              <w:sz w:val="18"/>
                              <w:szCs w:val="18"/>
                            </w:rPr>
                            <w:t>3/3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529.95000000000005pt;margin-top:811.85000000000002pt;width:31.449999999999999pt;height:8.4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r>
                      <w:rPr>
                        <w:rStyle w:val="CharStyle6"/>
                        <w:i/>
                        <w:iCs/>
                        <w:sz w:val="18"/>
                        <w:szCs w:val="18"/>
                      </w:rPr>
                      <w:t>3/3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6132830</wp:posOffset>
              </wp:positionH>
              <wp:positionV relativeFrom="page">
                <wp:posOffset>526415</wp:posOffset>
              </wp:positionV>
              <wp:extent cx="1005840" cy="21971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5840" cy="2197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Style w:val="CharStyle6"/>
                              <w:color w:val="5C96CE"/>
                              <w:sz w:val="48"/>
                              <w:szCs w:val="48"/>
                            </w:rPr>
                            <w:t>23722/2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82.90000000000003pt;margin-top:41.450000000000003pt;width:79.200000000000003pt;height:17.3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8"/>
                        <w:szCs w:val="48"/>
                      </w:rPr>
                    </w:pPr>
                    <w:r>
                      <w:rPr>
                        <w:rStyle w:val="CharStyle6"/>
                        <w:color w:val="5C96CE"/>
                        <w:sz w:val="48"/>
                        <w:szCs w:val="48"/>
                      </w:rPr>
                      <w:t>23722/2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color w:val="5C96CE"/>
      <w:sz w:val="48"/>
      <w:szCs w:val="48"/>
      <w:u w:val="none"/>
      <w:lang w:val="en-US" w:eastAsia="en-US" w:bidi="en-US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DefaultParagraphFont"/>
    <w:link w:val="Style19"/>
    <w:rPr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CharStyle22">
    <w:name w:val="Char Style 22"/>
    <w:basedOn w:val="DefaultParagraphFont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6">
    <w:name w:val="Char Style 26"/>
    <w:basedOn w:val="DefaultParagraphFont"/>
    <w:link w:val="Style25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29">
    <w:name w:val="Char Style 29"/>
    <w:basedOn w:val="DefaultParagraphFont"/>
    <w:link w:val="Style28"/>
    <w:rPr>
      <w:b w:val="0"/>
      <w:bCs w:val="0"/>
      <w:i w:val="0"/>
      <w:iCs w:val="0"/>
      <w:smallCaps w:val="0"/>
      <w:strike w:val="0"/>
      <w:color w:val="555196"/>
      <w:sz w:val="32"/>
      <w:szCs w:val="32"/>
      <w:u w:val="none"/>
    </w:rPr>
  </w:style>
  <w:style w:type="character" w:customStyle="1" w:styleId="CharStyle39">
    <w:name w:val="Char Style 39"/>
    <w:basedOn w:val="DefaultParagraphFont"/>
    <w:link w:val="Style38"/>
    <w:rPr>
      <w:b/>
      <w:bCs/>
      <w:i/>
      <w:iCs/>
      <w:smallCaps w:val="0"/>
      <w:strike w:val="0"/>
      <w:u w:val="singl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10"/>
    </w:pPr>
    <w:rPr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auto"/>
      <w:jc w:val="right"/>
    </w:pPr>
    <w:rPr>
      <w:b w:val="0"/>
      <w:bCs w:val="0"/>
      <w:i w:val="0"/>
      <w:iCs w:val="0"/>
      <w:smallCaps w:val="0"/>
      <w:strike w:val="0"/>
      <w:color w:val="5C96CE"/>
      <w:sz w:val="48"/>
      <w:szCs w:val="48"/>
      <w:u w:val="none"/>
      <w:lang w:val="en-US" w:eastAsia="en-US" w:bidi="en-US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  <w:spacing w:after="2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spacing w:after="2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  <w:spacing w:after="260"/>
      <w:ind w:firstLine="36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spacing w:line="233" w:lineRule="auto"/>
    </w:pPr>
    <w:rPr>
      <w:b w:val="0"/>
      <w:bCs w:val="0"/>
      <w:i w:val="0"/>
      <w:iCs w:val="0"/>
      <w:smallCaps w:val="0"/>
      <w:strike w:val="0"/>
      <w:color w:val="555196"/>
      <w:sz w:val="32"/>
      <w:szCs w:val="32"/>
      <w:u w:val="none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auto"/>
      <w:spacing w:after="560"/>
      <w:jc w:val="center"/>
      <w:outlineLvl w:val="0"/>
    </w:pPr>
    <w:rPr>
      <w:b/>
      <w:bCs/>
      <w:i/>
      <w:iCs/>
      <w:smallCaps w:val="0"/>
      <w:strike w:val="0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2.pn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header" Target="header1.xml"/><Relationship Id="rId14" Type="http://schemas.openxmlformats.org/officeDocument/2006/relationships/footer" Target="footer3.xm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Relationship Id="rId17" Type="http://schemas.openxmlformats.org/officeDocument/2006/relationships/image" Target="media/image5.jpeg"/><Relationship Id="rId18" Type="http://schemas.openxmlformats.org/officeDocument/2006/relationships/image" Target="media/image5.jpeg" TargetMode="External"/><Relationship Id="rId19" Type="http://schemas.openxmlformats.org/officeDocument/2006/relationships/header" Target="header2.xml"/><Relationship Id="rId20" Type="http://schemas.openxmlformats.org/officeDocument/2006/relationships/footer" Target="footer4.xml"/><Relationship Id="rId21" Type="http://schemas.openxmlformats.org/officeDocument/2006/relationships/image" Target="media/image6.jpeg"/><Relationship Id="rId22" Type="http://schemas.openxmlformats.org/officeDocument/2006/relationships/image" Target="media/image6.jpeg" TargetMode="External"/><Relationship Id="rId23" Type="http://schemas.openxmlformats.org/officeDocument/2006/relationships/image" Target="media/image7.jpeg"/><Relationship Id="rId24" Type="http://schemas.openxmlformats.org/officeDocument/2006/relationships/image" Target="media/image7.jpeg" TargetMode="External"/><Relationship Id="rId25" Type="http://schemas.openxmlformats.org/officeDocument/2006/relationships/image" Target="media/image8.jpeg"/><Relationship Id="rId26" Type="http://schemas.openxmlformats.org/officeDocument/2006/relationships/image" Target="media/image8.jpeg" TargetMode="External"/><Relationship Id="rId27" Type="http://schemas.openxmlformats.org/officeDocument/2006/relationships/image" Target="media/image9.png"/><Relationship Id="rId28" Type="http://schemas.openxmlformats.org/officeDocument/2006/relationships/image" Target="media/image9.png" TargetMode="External"/><Relationship Id="rId29" Type="http://schemas.openxmlformats.org/officeDocument/2006/relationships/image" Target="media/image10.jpeg"/><Relationship Id="rId30" Type="http://schemas.openxmlformats.org/officeDocument/2006/relationships/image" Target="media/image10.jpeg" TargetMode="External"/><Relationship Id="rId31" Type="http://schemas.openxmlformats.org/officeDocument/2006/relationships/image" Target="media/image11.jpeg"/><Relationship Id="rId32" Type="http://schemas.openxmlformats.org/officeDocument/2006/relationships/image" Target="media/image11.jpeg" TargetMode="External"/><Relationship Id="rId33" Type="http://schemas.openxmlformats.org/officeDocument/2006/relationships/image" Target="media/image12.jpeg"/><Relationship Id="rId34" Type="http://schemas.openxmlformats.org/officeDocument/2006/relationships/image" Target="media/image12.jpeg" TargetMode="External"/><Relationship Id="rId35" Type="http://schemas.openxmlformats.org/officeDocument/2006/relationships/image" Target="media/image13.jpeg"/><Relationship Id="rId36" Type="http://schemas.openxmlformats.org/officeDocument/2006/relationships/image" Target="media/image13.jpeg" TargetMode="External"/></Relationships>
</file>