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6271260</wp:posOffset>
                </wp:positionH>
                <wp:positionV relativeFrom="paragraph">
                  <wp:posOffset>12700</wp:posOffset>
                </wp:positionV>
                <wp:extent cx="438785" cy="53022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8785" cy="530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%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2 37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3.80000000000001pt;margin-top:1.pt;width:34.550000000000004pt;height:4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%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2 37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1341120</wp:posOffset>
                </wp:positionV>
                <wp:extent cx="923290" cy="6064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6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20"/>
                                <w:szCs w:val="20"/>
                              </w:rPr>
                              <w:t>Éxercício/Âno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6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20"/>
                                <w:szCs w:val="20"/>
                              </w:rPr>
                              <w:t>ENTIDADE: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6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20"/>
                                <w:szCs w:val="20"/>
                              </w:rPr>
                              <w:t>CNPJ: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7.5pt;margin-top:105.60000000000001pt;width:72.700000000000003pt;height:47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z w:val="20"/>
                          <w:szCs w:val="20"/>
                        </w:rPr>
                        <w:t>Éxercício/Âno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z w:val="20"/>
                          <w:szCs w:val="20"/>
                        </w:rPr>
                        <w:t>ENTIDADE: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z w:val="20"/>
                          <w:szCs w:val="20"/>
                        </w:rPr>
                        <w:t>CNPJ: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0" w:right="0" w:firstLine="0"/>
        <w:jc w:val="both"/>
        <w:rPr>
          <w:sz w:val="20"/>
          <w:szCs w:val="20"/>
        </w:rPr>
      </w:pPr>
      <w:r>
        <w:rPr>
          <w:rStyle w:val="CharStyle5"/>
          <w:b/>
          <w:bCs/>
          <w:sz w:val="20"/>
          <w:szCs w:val="20"/>
        </w:rPr>
        <w:t>PREFEITURA DE GUARULHOS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824" w:val="left"/>
        </w:tabs>
        <w:bidi w:val="0"/>
        <w:spacing w:before="0" w:after="0" w:line="240" w:lineRule="auto"/>
        <w:ind w:left="2200" w:right="0" w:firstLine="0"/>
        <w:jc w:val="both"/>
        <w:rPr>
          <w:sz w:val="20"/>
          <w:szCs w:val="20"/>
        </w:rPr>
      </w:pPr>
      <w:r>
        <w:rPr>
          <w:rStyle w:val="CharStyle5"/>
          <w:b/>
          <w:bCs/>
          <w:sz w:val="20"/>
          <w:szCs w:val="20"/>
        </w:rPr>
        <w:t>SECRETARIA DE EDUCAÇÃO</w:t>
        <w:tab/>
      </w:r>
      <w:r>
        <w:rPr>
          <w:rStyle w:val="CharStyle5"/>
          <w:b/>
          <w:bCs/>
          <w:sz w:val="20"/>
          <w:szCs w:val="20"/>
          <w:vertAlign w:val="superscript"/>
        </w:rPr>
        <w:t>;</w:t>
      </w:r>
      <w:r>
        <w:rPr>
          <w:rStyle w:val="CharStyle5"/>
          <w:b/>
          <w:bCs/>
          <w:sz w:val="20"/>
          <w:szCs w:val="20"/>
        </w:rPr>
        <w:t xml:space="preserve"> </w:t>
      </w:r>
      <w:r>
        <w:rPr>
          <w:rStyle w:val="CharStyle5"/>
          <w:b/>
          <w:bCs/>
          <w:sz w:val="20"/>
          <w:szCs w:val="20"/>
          <w:lang w:val="en-US" w:eastAsia="en-US" w:bidi="en-US"/>
        </w:rPr>
        <w:t xml:space="preserve">/ </w:t>
      </w:r>
      <w:r>
        <w:rPr>
          <w:rStyle w:val="CharStyle5"/>
          <w:b/>
          <w:bCs/>
          <w:sz w:val="20"/>
          <w:szCs w:val="20"/>
          <w:vertAlign w:val="superscript"/>
        </w:rPr>
        <w:t>;</w:t>
      </w:r>
      <w:r>
        <w:rPr>
          <w:rStyle w:val="CharStyle5"/>
          <w:b/>
          <w:bCs/>
          <w:sz w:val="20"/>
          <w:szCs w:val="20"/>
        </w:rPr>
        <w:t xml:space="preserve"> ■ ■'■</w:t>
      </w:r>
      <w:r>
        <w:rPr>
          <w:rStyle w:val="CharStyle5"/>
          <w:b/>
          <w:bCs/>
          <w:sz w:val="20"/>
          <w:szCs w:val="20"/>
          <w:vertAlign w:val="superscript"/>
        </w:rPr>
        <w:t>;:</w:t>
      </w:r>
      <w:r>
        <w:rPr>
          <w:rStyle w:val="CharStyle5"/>
          <w:b/>
          <w:bCs/>
          <w:sz w:val="20"/>
          <w:szCs w:val="20"/>
        </w:rPr>
        <w:t xml:space="preserve"> . </w:t>
      </w:r>
      <w:r>
        <w:rPr>
          <w:rStyle w:val="CharStyle5"/>
          <w:b/>
          <w:bCs/>
          <w:sz w:val="20"/>
          <w:szCs w:val="20"/>
          <w:lang w:val="en-US" w:eastAsia="en-US" w:bidi="en-US"/>
        </w:rPr>
        <w:t xml:space="preserve">3 </w:t>
      </w:r>
      <w:r>
        <w:rPr>
          <w:rStyle w:val="CharStyle5"/>
          <w:b/>
          <w:bCs/>
          <w:sz w:val="20"/>
          <w:szCs w:val="20"/>
        </w:rPr>
        <w:t>'</w:t>
      </w:r>
      <w:r>
        <w:rPr>
          <w:rStyle w:val="CharStyle5"/>
          <w:b/>
          <w:bCs/>
          <w:sz w:val="20"/>
          <w:szCs w:val="20"/>
          <w:vertAlign w:val="superscript"/>
        </w:rPr>
        <w:t>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300" w:line="240" w:lineRule="auto"/>
        <w:ind w:left="2200" w:right="0" w:firstLine="0"/>
        <w:jc w:val="both"/>
      </w:pPr>
      <w:bookmarkStart w:id="0" w:name="bookmark0"/>
      <w:r>
        <w:rPr>
          <w:rStyle w:val="CharStyle12"/>
          <w:b/>
          <w:bCs/>
          <w:sz w:val="20"/>
          <w:szCs w:val="20"/>
        </w:rPr>
        <w:t>DEPARTAMENTO DE PLANEAMENTO DA EDUCAÇÃO</w:t>
      </w:r>
      <w:bookmarkEnd w:id="0"/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2"/>
          <w:b/>
          <w:bCs/>
        </w:rPr>
        <w:t xml:space="preserve">PARECER CONCLUSIVO N°. </w:t>
      </w:r>
      <w:r>
        <w:rPr>
          <w:rStyle w:val="CharStyle12"/>
          <w:b/>
          <w:bCs/>
          <w:lang w:val="en-US" w:eastAsia="en-US" w:bidi="en-US"/>
        </w:rPr>
        <w:t>0333/2022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95" w:val="left"/>
          <w:tab w:pos="4226" w:val="left"/>
          <w:tab w:pos="4589" w:val="left"/>
          <w:tab w:pos="5098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rStyle w:val="CharStyle5"/>
          <w:lang w:val="en-US" w:eastAsia="en-US" w:bidi="en-US"/>
        </w:rPr>
        <w:t>2022</w:t>
        <w:tab/>
      </w:r>
      <w:r>
        <w:rPr>
          <w:rStyle w:val="CharStyle5"/>
        </w:rPr>
        <w:t>j ' f ■ J '</w:t>
        <w:tab/>
        <w:t>'</w:t>
        <w:tab/>
        <w:t>.</w:t>
        <w:tab/>
        <w:t>'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00"/>
        <w:jc w:val="both"/>
      </w:pPr>
      <w:r>
        <w:rPr>
          <w:rStyle w:val="CharStyle5"/>
        </w:rPr>
        <w:t xml:space="preserve">ONG Instituto Cultural Olhando Por Nos - </w:t>
      </w:r>
      <w:r>
        <w:rPr>
          <w:rStyle w:val="CharStyle5"/>
          <w:lang w:val="en-US" w:eastAsia="en-US" w:bidi="en-US"/>
        </w:rPr>
        <w:t xml:space="preserve">ICON </w:t>
      </w:r>
      <w:r>
        <w:rPr>
          <w:rStyle w:val="CharStyle5"/>
        </w:rPr>
        <w:t>( FILIAL)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145" w:val="left"/>
          <w:tab w:pos="4897" w:val="left"/>
        </w:tabs>
        <w:bidi w:val="0"/>
        <w:spacing w:before="0" w:after="300" w:line="240" w:lineRule="auto"/>
        <w:ind w:left="0" w:right="0" w:firstLine="500"/>
        <w:jc w:val="both"/>
      </w:pPr>
      <w:r>
        <w:rPr>
          <w:rStyle w:val="CharStyle5"/>
          <w:vertAlign w:val="subscript"/>
        </w:rPr>
        <w:t>:</w:t>
      </w:r>
      <w:r>
        <w:rPr>
          <w:rStyle w:val="CharStyle5"/>
        </w:rPr>
        <w:t xml:space="preserve"> </w:t>
      </w:r>
      <w:r>
        <w:rPr>
          <w:rStyle w:val="CharStyle5"/>
          <w:lang w:val="en-US" w:eastAsia="en-US" w:bidi="en-US"/>
        </w:rPr>
        <w:t>28.771.083/0002-12</w:t>
        <w:tab/>
      </w:r>
      <w:r>
        <w:rPr>
          <w:rStyle w:val="CharStyle5"/>
        </w:rPr>
        <w:t>-</w:t>
        <w:tab/>
        <w:t>&lt;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5"/>
        </w:rPr>
        <w:t xml:space="preserve">Em cumprimento ao artigo </w:t>
      </w:r>
      <w:r>
        <w:rPr>
          <w:rStyle w:val="CharStyle5"/>
          <w:lang w:val="en-US" w:eastAsia="en-US" w:bidi="en-US"/>
        </w:rPr>
        <w:t xml:space="preserve">200 </w:t>
      </w:r>
      <w:r>
        <w:rPr>
          <w:rStyle w:val="CharStyle5"/>
        </w:rPr>
        <w:t xml:space="preserve">da Instrução Normativa </w:t>
      </w:r>
      <w:r>
        <w:rPr>
          <w:rStyle w:val="CharStyle5"/>
          <w:lang w:val="en-US" w:eastAsia="en-US" w:bidi="en-US"/>
        </w:rPr>
        <w:t xml:space="preserve">001 </w:t>
      </w:r>
      <w:r>
        <w:rPr>
          <w:rStyle w:val="CharStyle5"/>
        </w:rPr>
        <w:t xml:space="preserve">de </w:t>
      </w:r>
      <w:r>
        <w:rPr>
          <w:rStyle w:val="CharStyle5"/>
          <w:lang w:val="en-US" w:eastAsia="en-US" w:bidi="en-US"/>
        </w:rPr>
        <w:t xml:space="preserve">01 </w:t>
      </w:r>
      <w:r>
        <w:rPr>
          <w:rStyle w:val="CharStyle5"/>
        </w:rPr>
        <w:t xml:space="preserve">de setembro de </w:t>
      </w:r>
      <w:r>
        <w:rPr>
          <w:rStyle w:val="CharStyle5"/>
          <w:lang w:val="en-US" w:eastAsia="en-US" w:bidi="en-US"/>
        </w:rPr>
        <w:t xml:space="preserve">2020 </w:t>
      </w:r>
      <w:r>
        <w:rPr>
          <w:rStyle w:val="CharStyle5"/>
        </w:rPr>
        <w:t>do Tribuna! de Contas do Estado de São Pau!o,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1" w:val="left"/>
        </w:tabs>
        <w:bidi w:val="0"/>
        <w:spacing w:before="0" w:line="283" w:lineRule="auto"/>
        <w:ind w:left="0" w:right="0" w:firstLine="0"/>
        <w:jc w:val="both"/>
      </w:pPr>
      <w:r>
        <w:rPr>
          <w:rStyle w:val="CharStyle5"/>
        </w:rPr>
        <w:t>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 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455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5"/>
          <w:b/>
          <w:bCs/>
          <w:sz w:val="20"/>
          <w:szCs w:val="20"/>
        </w:rPr>
        <w:t>Endereço:</w:t>
        <w:tab/>
      </w:r>
      <w:r>
        <w:rPr>
          <w:rStyle w:val="CharStyle5"/>
        </w:rPr>
        <w:t xml:space="preserve">Rua João </w:t>
      </w:r>
      <w:r>
        <w:rPr>
          <w:rStyle w:val="CharStyle5"/>
          <w:lang w:val="en-US" w:eastAsia="en-US" w:bidi="en-US"/>
        </w:rPr>
        <w:t>Camara, 124</w:t>
      </w:r>
      <w:r>
        <w:rPr>
          <w:rStyle w:val="CharStyle5"/>
        </w:rPr>
        <w:t>-Jardim Lenize - Guarulhos-SP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14" w:val="left"/>
          <w:tab w:pos="1450" w:val="left"/>
          <w:tab w:pos="245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rStyle w:val="CharStyle5"/>
          <w:b/>
          <w:bCs/>
          <w:sz w:val="20"/>
          <w:szCs w:val="20"/>
        </w:rPr>
        <w:t xml:space="preserve">Finalidade estatutária: </w:t>
      </w:r>
      <w:r>
        <w:rPr>
          <w:rStyle w:val="CharStyle5"/>
        </w:rPr>
        <w:t>Promoção da educação infantil de jovens e adultos, por meio da implantação dé . ;</w:t>
        <w:tab/>
        <w:t>:</w:t>
        <w:tab/>
        <w:t>;</w:t>
        <w:tab/>
        <w:t>creches, núcleo de apoio ao reforço escolar, cursos profissionalizantes e integração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226" w:val="left"/>
          <w:tab w:leader="dot" w:pos="4867" w:val="left"/>
        </w:tabs>
        <w:bidi w:val="0"/>
        <w:spacing w:before="0" w:after="240" w:line="264" w:lineRule="auto"/>
        <w:ind w:left="0" w:right="0" w:firstLine="0"/>
        <w:jc w:val="center"/>
      </w:pPr>
      <w:r>
        <w:rPr>
          <w:rStyle w:val="CharStyle5"/>
        </w:rPr>
        <w:t>ao mercado de trabalho.</w:t>
        <w:tab/>
        <w:tab/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9" w:val="left"/>
          <w:tab w:pos="4589" w:val="left"/>
          <w:tab w:pos="6312" w:val="left"/>
          <w:tab w:pos="7925" w:val="left"/>
          <w:tab w:pos="9298" w:val="left"/>
        </w:tabs>
        <w:bidi w:val="0"/>
        <w:spacing w:before="0"/>
        <w:ind w:left="0" w:right="0" w:firstLine="0"/>
        <w:jc w:val="both"/>
      </w:pPr>
      <w:r>
        <w:rPr>
          <w:rStyle w:val="CharStyle5"/>
        </w:rPr>
        <w:t xml:space="preserve">. </w:t>
      </w:r>
      <w:r>
        <w:rPr>
          <w:rStyle w:val="CharStyle5"/>
          <w:lang w:val="en-US" w:eastAsia="en-US" w:bidi="en-US"/>
        </w:rPr>
        <w:t xml:space="preserve">Ill, </w:t>
      </w:r>
      <w:r>
        <w:rPr>
          <w:rStyle w:val="CharStyle5"/>
        </w:rPr>
        <w:t xml:space="preserve">!V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</w:t>
      </w:r>
      <w:r>
        <w:rPr>
          <w:rStyle w:val="CharStyle5"/>
          <w:lang w:val="en-US" w:eastAsia="en-US" w:bidi="en-US"/>
        </w:rPr>
        <w:t xml:space="preserve">respective </w:t>
      </w:r>
      <w:r>
        <w:rPr>
          <w:rStyle w:val="CharStyle5"/>
        </w:rPr>
        <w:t>objeto e cada data de prestação de contas apresentadas pela Organização da Sociedade Civil, na forma que segue:</w:t>
        <w:tab/>
        <w:t xml:space="preserve">. , _ J </w:t>
      </w:r>
      <w:r>
        <w:rPr>
          <w:rStyle w:val="CharStyle5"/>
          <w:vertAlign w:val="subscript"/>
        </w:rPr>
        <w:t>; ;</w:t>
      </w:r>
      <w:r>
        <w:rPr>
          <w:rStyle w:val="CharStyle5"/>
        </w:rPr>
        <w:t xml:space="preserve"> :</w:t>
        <w:tab/>
        <w:t>; . ■. m .</w:t>
        <w:tab/>
        <w:t>J '</w:t>
        <w:tab/>
      </w:r>
      <w:r>
        <w:rPr>
          <w:rStyle w:val="CharStyle5"/>
          <w:vertAlign w:val="subscript"/>
        </w:rPr>
        <w:t>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6840" w:val="left"/>
          <w:tab w:pos="7373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5"/>
        </w:rPr>
        <w:t xml:space="preserve">TERMO DE COLABORAÇÃO nQ </w:t>
      </w:r>
      <w:r>
        <w:rPr>
          <w:rStyle w:val="CharStyle15"/>
          <w:lang w:val="en-US" w:eastAsia="en-US" w:bidi="en-US"/>
        </w:rPr>
        <w:t xml:space="preserve">324/2020 </w:t>
      </w:r>
      <w:r>
        <w:rPr>
          <w:rStyle w:val="CharStyle15"/>
        </w:rPr>
        <w:t>Aditivos: .</w:t>
        <w:tab/>
        <w:t>;</w:t>
        <w:tab/>
        <w:t>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b/>
          <w:bCs/>
          <w:sz w:val="20"/>
          <w:szCs w:val="20"/>
        </w:rPr>
        <w:t xml:space="preserve">Objeto: </w:t>
      </w:r>
      <w:r>
        <w:rPr>
          <w:rStyle w:val="CharStyle15"/>
        </w:rPr>
        <w:t xml:space="preserve">Atendimento de crianças na faixa etária de </w:t>
      </w:r>
      <w:r>
        <w:rPr>
          <w:rStyle w:val="CharStyle15"/>
          <w:lang w:val="en-US" w:eastAsia="en-US" w:bidi="en-US"/>
        </w:rPr>
        <w:t xml:space="preserve">3 </w:t>
      </w:r>
      <w:r>
        <w:rPr>
          <w:rStyle w:val="CharStyle15"/>
        </w:rPr>
        <w:t xml:space="preserve">anos e </w:t>
      </w:r>
      <w:r>
        <w:rPr>
          <w:rStyle w:val="CharStyle15"/>
          <w:lang w:val="en-US" w:eastAsia="en-US" w:bidi="en-US"/>
        </w:rPr>
        <w:t xml:space="preserve">11 </w:t>
      </w:r>
      <w:r>
        <w:rPr>
          <w:rStyle w:val="CharStyle15"/>
        </w:rPr>
        <w:t>meses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5"/>
          <w:b/>
          <w:bCs/>
          <w:sz w:val="20"/>
          <w:szCs w:val="20"/>
        </w:rPr>
        <w:t>DátàsJdasjprestações de Contas Parciais: W</w:t>
      </w:r>
    </w:p>
    <w:tbl>
      <w:tblPr>
        <w:tblOverlap w:val="never"/>
        <w:jc w:val="center"/>
        <w:tblLayout w:type="fixed"/>
      </w:tblPr>
      <w:tblGrid>
        <w:gridCol w:w="3269"/>
        <w:gridCol w:w="2453"/>
        <w:gridCol w:w="1464"/>
        <w:gridCol w:w="2698"/>
      </w:tblGrid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8"/>
                <w:b/>
                <w:bCs/>
                <w:sz w:val="20"/>
                <w:szCs w:val="20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8"/>
                <w:b/>
                <w:bCs/>
                <w:sz w:val="20"/>
                <w:szCs w:val="20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8"/>
                <w:b/>
                <w:bCs/>
                <w:sz w:val="20"/>
                <w:szCs w:val="20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0"/>
                <w:szCs w:val="20"/>
              </w:rPr>
            </w:pPr>
            <w:r>
              <w:rPr>
                <w:rStyle w:val="CharStyle18"/>
                <w:b/>
                <w:bCs/>
                <w:sz w:val="20"/>
                <w:szCs w:val="20"/>
              </w:rPr>
              <w:t>Valores Transferidos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920" w:right="0" w:hanging="760"/>
              <w:jc w:val="left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 xml:space="preserve">- M </w:t>
            </w:r>
            <w:r>
              <w:rPr>
                <w:rStyle w:val="CharStyle18"/>
                <w:vertAlign w:val="superscript"/>
              </w:rPr>
              <w:t>:</w:t>
            </w:r>
            <w:r>
              <w:rPr>
                <w:rStyle w:val="CharStyle18"/>
              </w:rPr>
              <w:t xml:space="preserve"> (Municipal) . .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06701/2022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8"/>
                <w:lang w:val="en-US" w:eastAsia="en-US" w:bidi="en-US"/>
              </w:rPr>
              <w:t>1146/2021,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79" w:val="left"/>
                <w:tab w:pos="1498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>'</w:t>
              <w:tab/>
            </w:r>
            <w:r>
              <w:rPr>
                <w:rStyle w:val="CharStyle18"/>
                <w:vertAlign w:val="subscript"/>
              </w:rPr>
              <w:t>:</w:t>
            </w:r>
            <w:r>
              <w:rPr>
                <w:rStyle w:val="CharStyle18"/>
              </w:rPr>
              <w:t xml:space="preserve"> T</w:t>
              <w:tab/>
            </w:r>
            <w:r>
              <w:rPr>
                <w:rStyle w:val="CharStyle18"/>
                <w:lang w:val="en-US" w:eastAsia="en-US" w:bidi="en-US"/>
              </w:rPr>
              <w:t>8.599,89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26621/2021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094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 xml:space="preserve">7 </w:t>
            </w:r>
            <w:r>
              <w:rPr>
                <w:rStyle w:val="CharStyle18"/>
              </w:rPr>
              <w:t>J:</w:t>
              <w:tab/>
            </w:r>
            <w:r>
              <w:rPr>
                <w:rStyle w:val="CharStyle18"/>
                <w:lang w:val="en-US" w:eastAsia="en-US" w:bidi="en-US"/>
              </w:rPr>
              <w:t>437.305,24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137" w:val="left"/>
              </w:tabs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8"/>
              </w:rPr>
              <w:t>. J</w:t>
              <w:tab/>
              <w:t xml:space="preserve">(Municipal) . . .. . </w:t>
            </w:r>
            <w:r>
              <w:rPr>
                <w:rStyle w:val="CharStyle18"/>
                <w:vertAlign w:val="subscript"/>
              </w:rPr>
              <w:t>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8"/>
                <w:lang w:val="en-US" w:eastAsia="en-US" w:bidi="en-US"/>
              </w:rPr>
              <w:t>283572022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10.072,64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'</w:t>
              <w:tab/>
            </w:r>
            <w:r>
              <w:rPr>
                <w:rStyle w:val="CharStyle18"/>
                <w:lang w:val="en-US" w:eastAsia="en-US" w:bidi="en-US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8"/>
                <w:lang w:val="en-US" w:eastAsia="en-US" w:bidi="en-US"/>
              </w:rPr>
              <w:t>2831/2022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595" w:val="left"/>
                <w:tab w:pos="14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 xml:space="preserve">■ ; </w:t>
            </w:r>
            <w:r>
              <w:rPr>
                <w:rStyle w:val="CharStyle18"/>
                <w:lang w:val="en-US" w:eastAsia="en-US" w:bidi="en-US"/>
              </w:rPr>
              <w:t>7</w:t>
              <w:tab/>
            </w:r>
            <w:r>
              <w:rPr>
                <w:rStyle w:val="CharStyle18"/>
              </w:rPr>
              <w:t>.:</w:t>
              <w:tab/>
            </w:r>
            <w:r>
              <w:rPr>
                <w:rStyle w:val="CharStyle18"/>
                <w:lang w:val="en-US" w:eastAsia="en-US" w:bidi="en-US"/>
              </w:rPr>
              <w:t>342.469,83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05494-6. </w:t>
            </w:r>
            <w:r>
              <w:rPr>
                <w:rStyle w:val="CharStyle18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8"/>
                <w:lang w:val="en-US" w:eastAsia="en-US" w:bidi="en-US"/>
              </w:rPr>
              <w:t>2831/2022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17.199,78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013" w:val="left"/>
                <w:tab w:pos="2846" w:val="left"/>
              </w:tabs>
              <w:bidi w:val="0"/>
              <w:spacing w:before="0" w:after="0" w:line="252" w:lineRule="auto"/>
              <w:ind w:left="0" w:right="0" w:firstLine="160"/>
              <w:jc w:val="left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 J :- &lt; ■</w:t>
              <w:tab/>
              <w:t>(Municipal)</w:t>
              <w:tab/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154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18"/>
                <w:lang w:val="en-US" w:eastAsia="en-US" w:bidi="en-US"/>
              </w:rPr>
              <w:t>05/08/2022</w:t>
              <w:tab/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8"/>
                <w:lang w:val="en-US" w:eastAsia="en-US" w:bidi="en-US"/>
              </w:rPr>
              <w:t>2831/2022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100:726,42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035" w:val="left"/>
              </w:tabs>
              <w:bidi w:val="0"/>
              <w:spacing w:before="0" w:after="0" w:line="240" w:lineRule="auto"/>
              <w:ind w:left="1140" w:right="0" w:hanging="980"/>
              <w:jc w:val="left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 (Municipal) .</w:t>
              <w:tab/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8"/>
                <w:lang w:val="en-US" w:eastAsia="en-US" w:bidi="en-US"/>
              </w:rPr>
              <w:t>2831/2022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893" w:val="left"/>
                <w:tab w:pos="1512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>..</w:t>
              <w:tab/>
              <w:t>.</w:t>
              <w:tab/>
            </w:r>
            <w:r>
              <w:rPr>
                <w:rStyle w:val="CharStyle18"/>
                <w:lang w:val="en-US" w:eastAsia="en-US" w:bidi="en-US"/>
              </w:rPr>
              <w:t>22.219,76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8"/>
                <w:lang w:val="en-US" w:eastAsia="en-US" w:bidi="en-US"/>
              </w:rPr>
              <w:t>2835/2022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 xml:space="preserve">7 </w:t>
            </w:r>
            <w:r>
              <w:rPr>
                <w:rStyle w:val="CharStyle18"/>
              </w:rPr>
              <w:t>■</w:t>
              <w:tab/>
              <w:t xml:space="preserve">T . . </w:t>
            </w:r>
            <w:r>
              <w:rPr>
                <w:rStyle w:val="CharStyle18"/>
                <w:lang w:val="en-US" w:eastAsia="en-US" w:bidi="en-US"/>
              </w:rPr>
              <w:t>10.072,64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8"/>
                <w:lang w:val="en-US" w:eastAsia="en-US" w:bidi="en-US"/>
              </w:rPr>
              <w:t>2831/2022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 xml:space="preserve">7. </w:t>
            </w:r>
            <w:r>
              <w:rPr>
                <w:rStyle w:val="CharStyle18"/>
              </w:rPr>
              <w:t>:</w:t>
              <w:tab/>
            </w:r>
            <w:r>
              <w:rPr>
                <w:rStyle w:val="CharStyle18"/>
                <w:lang w:val="en-US" w:eastAsia="en-US" w:bidi="en-US"/>
              </w:rPr>
              <w:t>141.016,99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107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8"/>
              </w:rPr>
              <w:t xml:space="preserve">: </w:t>
            </w:r>
            <w:r>
              <w:rPr>
                <w:rStyle w:val="CharStyle18"/>
                <w:vertAlign w:val="subscript"/>
              </w:rPr>
              <w:t>;</w:t>
            </w:r>
            <w:r>
              <w:rPr>
                <w:rStyle w:val="CharStyle18"/>
              </w:rPr>
              <w:t xml:space="preserve"> .. •, .(Municipal); :., ; ■</w:t>
              <w:tab/>
            </w:r>
            <w:r>
              <w:rPr>
                <w:rStyle w:val="CharStyle18"/>
                <w:vertAlign w:val="subscript"/>
              </w:rPr>
              <w:t>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8"/>
                <w:lang w:val="en-US" w:eastAsia="en-US" w:bidi="en-US"/>
              </w:rPr>
              <w:t>2831/2022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53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,. 7.' C.</w:t>
              <w:tab/>
            </w:r>
            <w:r>
              <w:rPr>
                <w:rStyle w:val="CharStyle18"/>
                <w:lang w:val="en-US" w:eastAsia="en-US" w:bidi="en-US"/>
              </w:rPr>
              <w:t>100.726.42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048" w:h="16910"/>
          <w:pgMar w:top="625" w:right="924" w:bottom="1545" w:left="1150" w:header="197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drawing>
          <wp:anchor distT="0" distB="0" distL="101600" distR="101600" simplePos="0" relativeHeight="125829382" behindDoc="0" locked="0" layoutInCell="1" allowOverlap="1">
            <wp:simplePos x="0" y="0"/>
            <wp:positionH relativeFrom="page">
              <wp:posOffset>856615</wp:posOffset>
            </wp:positionH>
            <wp:positionV relativeFrom="margin">
              <wp:posOffset>-137160</wp:posOffset>
            </wp:positionV>
            <wp:extent cx="1164590" cy="75311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164590" cy="7531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  <w:b/>
          <w:bCs/>
          <w:sz w:val="20"/>
          <w:szCs w:val="20"/>
        </w:rPr>
        <w:t>PREFEITURA DE GUARULHOS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5"/>
          <w:b/>
          <w:bCs/>
          <w:sz w:val="20"/>
          <w:szCs w:val="20"/>
        </w:rPr>
        <w:t>SECRETARIA DE EDUCAÇÃO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5"/>
          <w:b/>
          <w:bCs/>
          <w:sz w:val="20"/>
          <w:szCs w:val="20"/>
        </w:rPr>
        <w:t>DEPARTAMEHTO DE PLANEJAMENTO DA EDUCAÇÃO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6163310</wp:posOffset>
            </wp:positionH>
            <wp:positionV relativeFrom="margin">
              <wp:posOffset>-274320</wp:posOffset>
            </wp:positionV>
            <wp:extent cx="1185545" cy="560705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185545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</w:rPr>
        <w:t>XII - Que cada ajuste atende aos princípios da tegalidade, impessoalidade, moralidade, publicidade, eficiência e economicídade, a motivação e ao interesse público e social.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</w:pPr>
      <w:r>
        <w:rPr>
          <w:rStyle w:val="CharStyle5"/>
        </w:rPr>
        <w:t>XIV - Que houve visitais} para fiscalizar, monitorar e avaliar o objeto, conforme relatório(s) de fiscalização, parte integrante do processo desta prestação de contas.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90" w:lineRule="auto"/>
        <w:ind w:left="0" w:right="0" w:firstLine="0"/>
        <w:jc w:val="both"/>
      </w:pPr>
      <w:r>
        <w:rPr>
          <w:rStyle w:val="CharStyle5"/>
        </w:rPr>
        <w:t>Nota explicativa: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5"/>
        </w:rPr>
        <w:t xml:space="preserve">Diante da documentação verificada emitimos Parecer Financeiro favorável à aprovação das despesas no valor de R$ </w:t>
      </w:r>
      <w:r>
        <w:rPr>
          <w:rStyle w:val="CharStyle5"/>
          <w:lang w:val="en-US" w:eastAsia="en-US" w:bidi="en-US"/>
        </w:rPr>
        <w:t xml:space="preserve">1.548.110,08, </w:t>
      </w:r>
      <w:r>
        <w:rPr>
          <w:rStyle w:val="CharStyle5"/>
        </w:rPr>
        <w:t xml:space="preserve">destacando que a quantia de R$ </w:t>
      </w:r>
      <w:r>
        <w:rPr>
          <w:rStyle w:val="CharStyle5"/>
          <w:lang w:val="en-US" w:eastAsia="en-US" w:bidi="en-US"/>
        </w:rPr>
        <w:t xml:space="preserve">152.609,98 </w:t>
      </w:r>
      <w:r>
        <w:rPr>
          <w:rStyle w:val="CharStyle5"/>
        </w:rPr>
        <w:t xml:space="preserve">será transportada para o exercício de </w:t>
      </w:r>
      <w:r>
        <w:rPr>
          <w:rStyle w:val="CharStyle5"/>
          <w:lang w:val="en-US" w:eastAsia="en-US" w:bidi="en-US"/>
        </w:rPr>
        <w:t xml:space="preserve">2023. </w:t>
      </w:r>
      <w:r>
        <w:rPr>
          <w:rStyle w:val="CharStyle5"/>
        </w:rPr>
        <w:t xml:space="preserve">O valor glosado de R$ </w:t>
      </w:r>
      <w:r>
        <w:rPr>
          <w:rStyle w:val="CharStyle5"/>
          <w:lang w:val="en-US" w:eastAsia="en-US" w:bidi="en-US"/>
        </w:rPr>
        <w:t xml:space="preserve">4.348,36 </w:t>
      </w:r>
      <w:r>
        <w:rPr>
          <w:rStyle w:val="CharStyle5"/>
        </w:rPr>
        <w:t>será descontado dos próximos repasses.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left"/>
      </w:pPr>
      <w:bookmarkStart w:id="3" w:name="bookmark3"/>
      <w:r>
        <w:rPr>
          <w:rStyle w:val="CharStyle12"/>
          <w:b/>
          <w:bCs/>
        </w:rPr>
        <w:t>CONCLUSÃO</w:t>
      </w:r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12048" w:h="16910"/>
          <w:pgMar w:top="625" w:right="924" w:bottom="1545" w:left="1150" w:header="197" w:footer="3" w:gutter="0"/>
          <w:pgNumType w:start="3"/>
          <w:cols w:space="720"/>
          <w:noEndnote/>
          <w:rtlGutter w:val="0"/>
          <w:docGrid w:linePitch="360"/>
        </w:sectPr>
      </w:pPr>
      <w:r>
        <w:drawing>
          <wp:anchor distT="165100" distB="0" distL="114300" distR="114300" simplePos="0" relativeHeight="125829384" behindDoc="0" locked="0" layoutInCell="1" allowOverlap="1">
            <wp:simplePos x="0" y="0"/>
            <wp:positionH relativeFrom="page">
              <wp:posOffset>792480</wp:posOffset>
            </wp:positionH>
            <wp:positionV relativeFrom="margin">
              <wp:posOffset>3148330</wp:posOffset>
            </wp:positionV>
            <wp:extent cx="5139055" cy="2740025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139055" cy="27400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</w:rPr>
        <w:t xml:space="preserve">Atesta a prestação de contas como </w:t>
      </w:r>
      <w:r>
        <w:rPr>
          <w:rStyle w:val="CharStyle5"/>
          <w:b/>
          <w:bCs/>
          <w:sz w:val="20"/>
          <w:szCs w:val="20"/>
        </w:rPr>
        <w:t>Regular.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21"/>
          <w:b/>
          <w:bCs/>
        </w:rPr>
        <w:t xml:space="preserve">Proposta(s): </w:t>
      </w:r>
      <w:r>
        <w:rPr>
          <w:rStyle w:val="CharStyle21"/>
          <w:b/>
          <w:bCs/>
          <w:lang w:val="en-US" w:eastAsia="en-US" w:bidi="en-US"/>
        </w:rPr>
        <w:t>0333/2022</w:t>
      </w:r>
    </w:p>
    <w:sectPr>
      <w:footnotePr>
        <w:pos w:val="pageBottom"/>
        <w:numFmt w:val="decimal"/>
        <w:numRestart w:val="continuous"/>
      </w:footnotePr>
      <w:type w:val="continuous"/>
      <w:pgSz w:w="12043" w:h="16906"/>
      <w:pgMar w:top="187" w:right="986" w:bottom="1209" w:left="117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6661785</wp:posOffset>
              </wp:positionH>
              <wp:positionV relativeFrom="page">
                <wp:posOffset>9992360</wp:posOffset>
              </wp:positionV>
              <wp:extent cx="399415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941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4.54999999999995pt;margin-top:786.80000000000007pt;width:31.449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6626860</wp:posOffset>
              </wp:positionH>
              <wp:positionV relativeFrom="page">
                <wp:posOffset>9970770</wp:posOffset>
              </wp:positionV>
              <wp:extent cx="399415" cy="10985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941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21.79999999999995pt;margin-top:785.10000000000002pt;width:31.449999999999999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9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26" w:lineRule="auto"/>
    </w:pPr>
    <w:rPr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240" w:line="252" w:lineRule="auto"/>
      <w:ind w:left="1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1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Relationship Id="rId11" Type="http://schemas.openxmlformats.org/officeDocument/2006/relationships/image" Target="media/image3.png"/><Relationship Id="rId12" Type="http://schemas.openxmlformats.org/officeDocument/2006/relationships/image" Target="media/image3.png" TargetMode="External"/></Relationships>
</file>