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566" w:right="732" w:bottom="476" w:left="67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drawing>
          <wp:anchor distT="0" distB="234950" distL="31115" distR="40005" simplePos="0" relativeHeight="125829378" behindDoc="0" locked="0" layoutInCell="1" allowOverlap="1">
            <wp:simplePos x="0" y="0"/>
            <wp:positionH relativeFrom="page">
              <wp:posOffset>493395</wp:posOffset>
            </wp:positionH>
            <wp:positionV relativeFrom="paragraph">
              <wp:posOffset>12700</wp:posOffset>
            </wp:positionV>
            <wp:extent cx="786130" cy="44831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6130" cy="4483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473075</wp:posOffset>
                </wp:positionV>
                <wp:extent cx="831850" cy="2222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.399999999999999pt;margin-top:37.25pt;width:65.5pt;height:17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 xml:space="preserve">CIDADE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3"/>
        </w:rPr>
        <w:t>SECRETARIA DE EDUCAÇÃO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13"/>
          <w:lang w:val="en-US" w:eastAsia="en-US" w:bidi="en-US"/>
        </w:rPr>
        <w:t xml:space="preserve">SUB </w:t>
      </w:r>
      <w:r>
        <w:rPr>
          <w:rStyle w:val="CharStyle13"/>
        </w:rPr>
        <w:t>SECRETARIA DE GESTÃO PEDAGÓGICA DA EDUCAÇÃO DEPARTAMENTO DE PLANEIAMENTO DA EDUCAÇÃO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59" w:lineRule="auto"/>
        <w:ind w:left="0" w:right="0" w:firstLine="0"/>
        <w:jc w:val="both"/>
      </w:pPr>
      <w:r>
        <w:rPr>
          <w:rStyle w:val="CharStyle13"/>
        </w:rPr>
        <w:t>Divisão Administrativa de Prestação de Contas de Parcerias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5"/>
          <w:b/>
          <w:bCs/>
        </w:rPr>
        <w:t>Parecer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right"/>
      </w:pPr>
      <w:r>
        <w:rPr>
          <w:rStyle w:val="CharStyle11"/>
        </w:rPr>
        <w:t xml:space="preserve">Guarulhos, </w:t>
      </w:r>
      <w:r>
        <w:rPr>
          <w:rStyle w:val="CharStyle11"/>
          <w:lang w:val="en-US" w:eastAsia="en-US" w:bidi="en-US"/>
        </w:rPr>
        <w:t xml:space="preserve">28 </w:t>
      </w:r>
      <w:r>
        <w:rPr>
          <w:rStyle w:val="CharStyle11"/>
        </w:rPr>
        <w:t xml:space="preserve">de janeiro de </w:t>
      </w:r>
      <w:r>
        <w:rPr>
          <w:rStyle w:val="CharStyle11"/>
          <w:lang w:val="en-US" w:eastAsia="en-US" w:bidi="en-US"/>
        </w:rPr>
        <w:t>2026.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bookmarkStart w:id="2" w:name="bookmark2"/>
      <w:r>
        <w:rPr>
          <w:rStyle w:val="CharStyle17"/>
          <w:b/>
          <w:bCs/>
        </w:rPr>
        <w:t xml:space="preserve">PARECER CONCLUSIVO N°. </w:t>
      </w:r>
      <w:r>
        <w:rPr>
          <w:rStyle w:val="CharStyle17"/>
          <w:b/>
          <w:bCs/>
          <w:lang w:val="en-US" w:eastAsia="en-US" w:bidi="en-US"/>
        </w:rPr>
        <w:t>0104/2025</w:t>
      </w:r>
      <w:bookmarkEnd w:id="2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bookmarkStart w:id="4" w:name="bookmark4"/>
      <w:r>
        <w:rPr>
          <w:rStyle w:val="CharStyle17"/>
          <w:b/>
          <w:bCs/>
        </w:rPr>
        <w:t xml:space="preserve">Exercício/Ano: </w:t>
      </w:r>
      <w:r>
        <w:rPr>
          <w:rStyle w:val="CharStyle17"/>
          <w:lang w:val="en-US" w:eastAsia="en-US" w:bidi="en-US"/>
        </w:rPr>
        <w:t>2025</w:t>
      </w:r>
      <w:bookmarkEnd w:id="4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20"/>
          <w:b/>
          <w:bCs/>
        </w:rPr>
        <w:t xml:space="preserve">ENTIDADE: </w:t>
      </w:r>
      <w:r>
        <w:rPr>
          <w:rStyle w:val="CharStyle20"/>
        </w:rPr>
        <w:t xml:space="preserve">ONG- Instituto Cultural Olhando Por Nós - </w:t>
      </w:r>
      <w:r>
        <w:rPr>
          <w:rStyle w:val="CharStyle20"/>
          <w:lang w:val="en-US" w:eastAsia="en-US" w:bidi="en-US"/>
        </w:rPr>
        <w:t xml:space="preserve">ICON </w:t>
      </w:r>
      <w:r>
        <w:rPr>
          <w:rStyle w:val="CharStyle20"/>
        </w:rPr>
        <w:t>I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0"/>
          <w:b/>
          <w:bCs/>
        </w:rPr>
        <w:t xml:space="preserve">CNPJ: </w:t>
      </w:r>
      <w:r>
        <w:rPr>
          <w:rStyle w:val="CharStyle20"/>
          <w:lang w:val="en-US" w:eastAsia="en-US" w:bidi="en-US"/>
        </w:rPr>
        <w:t>28. 771.083/0002-12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00" w:line="312" w:lineRule="auto"/>
        <w:ind w:left="0" w:right="0" w:firstLine="0"/>
        <w:jc w:val="both"/>
      </w:pPr>
      <w:r>
        <w:rPr>
          <w:rStyle w:val="CharStyle20"/>
        </w:rPr>
        <w:t xml:space="preserve">Em cumprimento ao artigo </w:t>
      </w:r>
      <w:r>
        <w:rPr>
          <w:rStyle w:val="CharStyle20"/>
          <w:lang w:val="en-US" w:eastAsia="en-US" w:bidi="en-US"/>
        </w:rPr>
        <w:t xml:space="preserve">203 </w:t>
      </w:r>
      <w:r>
        <w:rPr>
          <w:rStyle w:val="CharStyle20"/>
        </w:rPr>
        <w:t xml:space="preserve">da Instrução Normativa </w:t>
      </w:r>
      <w:r>
        <w:rPr>
          <w:rStyle w:val="CharStyle20"/>
          <w:lang w:val="en-US" w:eastAsia="en-US" w:bidi="en-US"/>
        </w:rPr>
        <w:t xml:space="preserve">001 </w:t>
      </w:r>
      <w:r>
        <w:rPr>
          <w:rStyle w:val="CharStyle20"/>
        </w:rPr>
        <w:t xml:space="preserve">de </w:t>
      </w:r>
      <w:r>
        <w:rPr>
          <w:rStyle w:val="CharStyle20"/>
          <w:lang w:val="en-US" w:eastAsia="en-US" w:bidi="en-US"/>
        </w:rPr>
        <w:t xml:space="preserve">22 </w:t>
      </w:r>
      <w:r>
        <w:rPr>
          <w:rStyle w:val="CharStyle20"/>
        </w:rPr>
        <w:t xml:space="preserve">de maio de </w:t>
      </w:r>
      <w:r>
        <w:rPr>
          <w:rStyle w:val="CharStyle20"/>
          <w:lang w:val="en-US" w:eastAsia="en-US" w:bidi="en-US"/>
        </w:rPr>
        <w:t xml:space="preserve">2024 </w:t>
      </w:r>
      <w:r>
        <w:rPr>
          <w:rStyle w:val="CharStyle20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40" w:line="312" w:lineRule="auto"/>
        <w:ind w:left="0" w:right="0" w:firstLine="0"/>
        <w:jc w:val="both"/>
      </w:pPr>
      <w:r>
        <w:rPr>
          <w:rStyle w:val="CharStyle20"/>
          <w:b/>
          <w:bCs/>
        </w:rPr>
        <w:t>I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20"/>
          <w:b/>
          <w:bCs/>
        </w:rPr>
        <w:t xml:space="preserve">Endereço: </w:t>
      </w:r>
      <w:r>
        <w:rPr>
          <w:rStyle w:val="CharStyle20"/>
        </w:rPr>
        <w:t xml:space="preserve">Rua João Câmara, </w:t>
      </w:r>
      <w:r>
        <w:rPr>
          <w:rStyle w:val="CharStyle20"/>
          <w:lang w:val="en-US" w:eastAsia="en-US" w:bidi="en-US"/>
        </w:rPr>
        <w:t xml:space="preserve">124 </w:t>
      </w:r>
      <w:r>
        <w:rPr>
          <w:rStyle w:val="CharStyle20"/>
        </w:rPr>
        <w:t>- Jardim Lenize - Guarulhos - SP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/>
        <w:ind w:left="2600" w:right="0" w:hanging="2600"/>
        <w:jc w:val="both"/>
      </w:pPr>
      <w:r>
        <w:rPr>
          <w:rStyle w:val="CharStyle20"/>
          <w:b/>
          <w:bCs/>
        </w:rPr>
        <w:t xml:space="preserve">Finalidade estatutária: </w:t>
      </w:r>
      <w:r>
        <w:rPr>
          <w:rStyle w:val="CharStyle20"/>
        </w:rPr>
        <w:t>Desenvolver projetos e atividades que promovam programas de geração de renda emprego capacitação profissional buscar incentivos para projetos de deficientes, integração e inclusão social da criança, adolescente jovens, idosos, gestante e deficientes.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20"/>
          <w:b/>
          <w:bCs/>
        </w:rPr>
        <w:t>II, III, 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respectivo objeto e cada data de prestação de contas apresentadas pela Organização da Sociedade Civil, na forma que segue: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</w:rPr>
        <w:t xml:space="preserve">TERMO DE COLABORAÇÃO n° </w:t>
      </w:r>
      <w:r>
        <w:rPr>
          <w:rStyle w:val="CharStyle23"/>
          <w:lang w:val="en-US" w:eastAsia="en-US" w:bidi="en-US"/>
        </w:rPr>
        <w:t xml:space="preserve">324/2020 </w:t>
      </w:r>
      <w:r>
        <w:rPr>
          <w:rStyle w:val="CharStyle23"/>
        </w:rPr>
        <w:t xml:space="preserve">Aditivos: </w:t>
      </w:r>
      <w:r>
        <w:rPr>
          <w:rStyle w:val="CharStyle23"/>
          <w:lang w:val="en-US" w:eastAsia="en-US" w:bidi="en-US"/>
        </w:rPr>
        <w:t>05/2025.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b/>
          <w:bCs/>
        </w:rPr>
        <w:t xml:space="preserve">Objeto: </w:t>
      </w:r>
      <w:r>
        <w:rPr>
          <w:rStyle w:val="CharStyle23"/>
        </w:rPr>
        <w:t>Oferta Regular de Educação Básica Infantil na Creche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b/>
          <w:bCs/>
        </w:rPr>
        <w:t xml:space="preserve">Datas das Prestações de Contas Parciais: </w:t>
      </w:r>
      <w:r>
        <w:rPr>
          <w:rStyle w:val="CharStyle23"/>
        </w:rPr>
        <w:t xml:space="preserve">10/05/2025; 25/11/2025; </w:t>
      </w:r>
      <w:r>
        <w:rPr>
          <w:rStyle w:val="CharStyle23"/>
          <w:lang w:val="en-US" w:eastAsia="en-US" w:bidi="en-US"/>
        </w:rPr>
        <w:t>26/01/2026.</w:t>
      </w:r>
    </w:p>
    <w:tbl>
      <w:tblPr>
        <w:tblOverlap w:val="never"/>
        <w:jc w:val="center"/>
        <w:tblLayout w:type="fixed"/>
      </w:tblPr>
      <w:tblGrid>
        <w:gridCol w:w="3408"/>
        <w:gridCol w:w="2578"/>
        <w:gridCol w:w="1560"/>
        <w:gridCol w:w="2798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  <w:lang w:val="pt-PT" w:eastAsia="pt-PT" w:bidi="pt-PT"/>
              </w:rPr>
              <w:t>Valores Transferidos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1373/2025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6"/>
              </w:rPr>
              <w:t>245.458,06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1373/2025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45.000,64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3796/2025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77.728,39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3796/2025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8216/2025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rStyle w:val="CharStyle26"/>
              </w:rPr>
              <w:t>122.729,03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408"/>
        <w:gridCol w:w="2578"/>
        <w:gridCol w:w="1560"/>
        <w:gridCol w:w="2798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8216/2025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26"/>
              </w:rPr>
              <w:t>44.911,52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8217/2025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26"/>
              </w:rPr>
              <w:t>11.227,88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8216/2025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8216/2025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8216/2025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18256/2025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18259/2025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26"/>
              </w:rPr>
              <w:t>11.227,88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18256/2025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26"/>
              </w:rPr>
              <w:t>44.911,52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18256/2025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22403/2025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800" w:right="0" w:firstLine="0"/>
              <w:jc w:val="left"/>
            </w:pPr>
            <w:r>
              <w:rPr>
                <w:rStyle w:val="CharStyle26"/>
              </w:rPr>
              <w:t xml:space="preserve">104 / </w:t>
            </w:r>
            <w:r>
              <w:rPr>
                <w:rStyle w:val="CharStyle26"/>
                <w:lang w:val="pt-PT" w:eastAsia="pt-PT" w:bidi="pt-PT"/>
              </w:rPr>
              <w:t xml:space="preserve">AG:0250 </w:t>
            </w:r>
            <w:r>
              <w:rPr>
                <w:rStyle w:val="CharStyle26"/>
              </w:rPr>
              <w:t xml:space="preserve">/ </w:t>
            </w:r>
            <w:r>
              <w:rPr>
                <w:rStyle w:val="CharStyle26"/>
                <w:lang w:val="pt-PT" w:eastAsia="pt-PT" w:bidi="pt-PT"/>
              </w:rPr>
              <w:t xml:space="preserve">CC: </w:t>
            </w:r>
            <w:r>
              <w:rPr>
                <w:rStyle w:val="CharStyle26"/>
              </w:rPr>
              <w:t xml:space="preserve">0005775962741 / </w:t>
            </w:r>
            <w:r>
              <w:rPr>
                <w:rStyle w:val="CharStyle26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6"/>
              </w:rPr>
              <w:t>22403/2025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both"/>
            </w:pPr>
            <w:r>
              <w:rPr>
                <w:rStyle w:val="CharStyle26"/>
              </w:rPr>
              <w:t>122.729,03</w:t>
            </w:r>
          </w:p>
        </w:tc>
      </w:tr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580" w:right="0" w:firstLine="0"/>
              <w:jc w:val="left"/>
            </w:pPr>
            <w:r>
              <w:rPr>
                <w:rStyle w:val="CharStyle26"/>
                <w:b/>
                <w:bCs/>
                <w:lang w:val="pt-PT" w:eastAsia="pt-PT" w:bidi="pt-PT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1.585.027,16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171"/>
        <w:gridCol w:w="542"/>
        <w:gridCol w:w="2597"/>
      </w:tblGrid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(1)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26"/>
              </w:rPr>
              <w:t>1.585.027,16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(2)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66.253,79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(3)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8.590,70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(4) </w:t>
            </w:r>
            <w:r>
              <w:rPr>
                <w:rStyle w:val="CharStyle26"/>
                <w:b/>
                <w:bCs/>
                <w:lang w:val="pt-PT" w:eastAsia="pt-PT" w:bidi="pt-PT"/>
              </w:rPr>
              <w:t xml:space="preserve">Valor total da Receita </w:t>
            </w:r>
            <w:r>
              <w:rPr>
                <w:rStyle w:val="CharStyle26"/>
                <w:b/>
                <w:bCs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26"/>
              </w:rPr>
              <w:t>1.659.871,65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(5)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Style w:val="CharStyle26"/>
                <w:sz w:val="34"/>
                <w:szCs w:val="34"/>
                <w:vertAlign w:val="superscript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26"/>
              </w:rPr>
              <w:t>1.640.786,03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(6)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Valor glosado restituido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Style w:val="CharStyle26"/>
                <w:sz w:val="34"/>
                <w:szCs w:val="34"/>
                <w:vertAlign w:val="superscript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(7)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19.085,62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(8)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(9)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352,49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  <w:b/>
                <w:bCs/>
              </w:rPr>
              <w:t xml:space="preserve">(10) </w:t>
            </w:r>
            <w:r>
              <w:rPr>
                <w:rStyle w:val="CharStyle26"/>
                <w:b/>
                <w:bCs/>
                <w:lang w:val="pt-PT" w:eastAsia="pt-PT" w:bidi="pt-PT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6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6"/>
              </w:rPr>
              <w:t>19.438,11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20"/>
          <w:b/>
          <w:bCs/>
          <w:lang w:val="en-US" w:eastAsia="en-US" w:bidi="en-US"/>
        </w:rPr>
        <w:t xml:space="preserve">VI - </w:t>
      </w:r>
      <w:r>
        <w:rPr>
          <w:rStyle w:val="CharStyle20"/>
          <w:b/>
          <w:bCs/>
        </w:rPr>
        <w:t>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317" w:lineRule="auto"/>
        <w:ind w:left="0" w:right="0" w:firstLine="0"/>
        <w:jc w:val="left"/>
      </w:pPr>
      <w:r>
        <w:rPr>
          <w:rStyle w:val="CharStyle20"/>
        </w:rPr>
        <w:t>(</w:t>
      </w:r>
      <w:r>
        <w:rPr>
          <w:rStyle w:val="CharStyle20"/>
          <w:b/>
          <w:bCs/>
        </w:rPr>
        <w:t>X</w:t>
      </w:r>
      <w:r>
        <w:rPr>
          <w:rStyle w:val="CharStyle20"/>
        </w:rPr>
        <w:t>) Sim ( ) Não ( ) Parcialmente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20"/>
          <w:b/>
          <w:bCs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left"/>
      </w:pPr>
      <w:r>
        <w:rPr>
          <w:rStyle w:val="CharStyle20"/>
          <w:b/>
          <w:bCs/>
        </w:rPr>
        <w:t>VIII - Houve disponibilização, pela entidade do terceiro setor, dos documentos comprobatórios dos gastos efetuados com os recursos da parceria e sua devida contabilização, atestada pelo contador da beneficiária?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20"/>
        </w:rPr>
        <w:t>(</w:t>
      </w:r>
      <w:r>
        <w:rPr>
          <w:rStyle w:val="CharStyle20"/>
          <w:b/>
          <w:bCs/>
        </w:rPr>
        <w:t>X</w:t>
      </w:r>
      <w:r>
        <w:rPr>
          <w:rStyle w:val="CharStyle20"/>
        </w:rPr>
        <w:t>) Sim ( ) Não ( ) Parcialmente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20" w:line="317" w:lineRule="auto"/>
        <w:ind w:left="0" w:right="0" w:firstLine="0"/>
        <w:jc w:val="left"/>
      </w:pPr>
      <w:r>
        <w:rPr>
          <w:rStyle w:val="CharStyle20"/>
          <w:b/>
          <w:bCs/>
        </w:rPr>
        <w:t>X - Que os comprovantes de gastos contém a identificação da Organização da Sociedade Civil beneficiária, do tipo de cada repasse, do número de cada ajuste e deste Órgão concessor?</w:t>
      </w: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rStyle w:val="CharStyle20"/>
          <w:lang w:val="en-US" w:eastAsia="en-US" w:bidi="en-US"/>
        </w:rPr>
        <w:t>(</w:t>
      </w:r>
      <w:r>
        <w:rPr>
          <w:rStyle w:val="CharStyle20"/>
          <w:b/>
          <w:bCs/>
          <w:lang w:val="en-US" w:eastAsia="en-US" w:bidi="en-US"/>
        </w:rPr>
        <w:t>X</w:t>
      </w:r>
      <w:r>
        <w:rPr>
          <w:rStyle w:val="CharStyle20"/>
          <w:lang w:val="en-US" w:eastAsia="en-US" w:bidi="en-US"/>
        </w:rPr>
        <w:t xml:space="preserve">) Sim ( ) </w:t>
      </w:r>
      <w:r>
        <w:rPr>
          <w:rStyle w:val="CharStyle20"/>
        </w:rPr>
        <w:t xml:space="preserve">Não </w:t>
      </w:r>
      <w:r>
        <w:rPr>
          <w:rStyle w:val="CharStyle20"/>
          <w:lang w:val="en-US" w:eastAsia="en-US" w:bidi="en-US"/>
        </w:rPr>
        <w:t xml:space="preserve">( ) </w:t>
      </w:r>
      <w:r>
        <w:rPr>
          <w:rStyle w:val="CharStyle20"/>
        </w:rPr>
        <w:t>Parcialmente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0"/>
          <w:b/>
          <w:bCs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0"/>
        </w:rPr>
        <w:t>(</w:t>
      </w:r>
      <w:r>
        <w:rPr>
          <w:rStyle w:val="CharStyle20"/>
          <w:b/>
          <w:bCs/>
        </w:rPr>
        <w:t>X</w:t>
      </w:r>
      <w:r>
        <w:rPr>
          <w:rStyle w:val="CharStyle20"/>
        </w:rPr>
        <w:t>) Sim ( ) Não ( ) Parcialmente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312" w:lineRule="auto"/>
        <w:ind w:left="0" w:right="0" w:firstLine="0"/>
        <w:jc w:val="both"/>
      </w:pPr>
      <w:r>
        <w:rPr>
          <w:rStyle w:val="CharStyle20"/>
          <w:b/>
          <w:bCs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0"/>
          <w:b/>
          <w:bCs/>
        </w:rPr>
        <w:t xml:space="preserve">XIII - Que na sede da concedente existe e funciona o controle interno de forma regular, responsável pela fiscalização dos atos da administração pública, e tem como responsável o Sr.(a) Rodrigo Souza Santos, CPF n° </w:t>
      </w:r>
      <w:r>
        <w:rPr>
          <w:rStyle w:val="CharStyle20"/>
          <w:b/>
          <w:bCs/>
          <w:lang w:val="en-US" w:eastAsia="en-US" w:bidi="en-US"/>
        </w:rPr>
        <w:t>359.816.908-60.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both"/>
      </w:pPr>
      <w:r>
        <w:rPr>
          <w:rStyle w:val="CharStyle20"/>
          <w:b/>
          <w:bCs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0"/>
          <w:b/>
          <w:bCs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20"/>
          <w:lang w:val="en-US" w:eastAsia="en-US" w:bidi="en-US"/>
        </w:rPr>
        <w:t xml:space="preserve">( ) </w:t>
      </w:r>
      <w:r>
        <w:rPr>
          <w:rStyle w:val="CharStyle20"/>
        </w:rPr>
        <w:t>Sim (</w:t>
      </w:r>
      <w:r>
        <w:rPr>
          <w:rStyle w:val="CharStyle20"/>
          <w:b/>
          <w:bCs/>
        </w:rPr>
        <w:t>X</w:t>
      </w:r>
      <w:r>
        <w:rPr>
          <w:rStyle w:val="CharStyle20"/>
        </w:rPr>
        <w:t>) Não ( ) Parcialmente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20"/>
          <w:b/>
          <w:bCs/>
        </w:rPr>
        <w:t>MANIFESTAÇÃO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312" w:lineRule="auto"/>
        <w:ind w:left="0" w:right="0" w:firstLine="0"/>
        <w:jc w:val="both"/>
      </w:pPr>
      <w:r>
        <w:rPr>
          <w:rStyle w:val="CharStyle20"/>
        </w:rPr>
        <w:t xml:space="preserve">Diante da documentação verificada, emitimos Parecer Financeiro favorável à aprovação de despesas no valor de R$ </w:t>
      </w:r>
      <w:r>
        <w:rPr>
          <w:rStyle w:val="CharStyle20"/>
          <w:lang w:val="en-US" w:eastAsia="en-US" w:bidi="en-US"/>
        </w:rPr>
        <w:t xml:space="preserve">1.640.786,03, </w:t>
      </w:r>
      <w:r>
        <w:rPr>
          <w:rStyle w:val="CharStyle20"/>
        </w:rPr>
        <w:t xml:space="preserve">destacando a quantia de R$ </w:t>
      </w:r>
      <w:r>
        <w:rPr>
          <w:rStyle w:val="CharStyle20"/>
          <w:lang w:val="en-US" w:eastAsia="en-US" w:bidi="en-US"/>
        </w:rPr>
        <w:t xml:space="preserve">19.438,11 </w:t>
      </w:r>
      <w:r>
        <w:rPr>
          <w:rStyle w:val="CharStyle20"/>
        </w:rPr>
        <w:t xml:space="preserve">foi transportado para o exercício de </w:t>
      </w:r>
      <w:r>
        <w:rPr>
          <w:rStyle w:val="CharStyle20"/>
          <w:lang w:val="en-US" w:eastAsia="en-US" w:bidi="en-US"/>
        </w:rPr>
        <w:t>2026.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20"/>
          <w:b/>
          <w:bCs/>
        </w:rPr>
        <w:t>CONCLUSÃO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20"/>
        </w:rPr>
        <w:t xml:space="preserve">Atesta a prestação de contas como </w:t>
      </w:r>
      <w:r>
        <w:rPr>
          <w:rStyle w:val="CharStyle20"/>
          <w:b/>
          <w:bCs/>
        </w:rPr>
        <w:t>Regular</w:t>
      </w:r>
      <w:r>
        <w:rPr>
          <w:rStyle w:val="CharStyle20"/>
        </w:rPr>
        <w:t>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20"/>
        </w:rPr>
        <w:t xml:space="preserve">Guarulhos/SP, </w:t>
      </w:r>
      <w:r>
        <w:rPr>
          <w:rStyle w:val="CharStyle20"/>
          <w:lang w:val="en-US" w:eastAsia="en-US" w:bidi="en-US"/>
        </w:rPr>
        <w:t xml:space="preserve">28 </w:t>
      </w:r>
      <w:r>
        <w:rPr>
          <w:rStyle w:val="CharStyle20"/>
        </w:rPr>
        <w:t xml:space="preserve">de Janeiro de </w:t>
      </w:r>
      <w:r>
        <w:rPr>
          <w:rStyle w:val="CharStyle20"/>
          <w:lang w:val="en-US" w:eastAsia="en-US" w:bidi="en-US"/>
        </w:rPr>
        <w:t>2026.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0"/>
          <w:b/>
          <w:bCs/>
          <w:lang w:val="en-US" w:eastAsia="en-US" w:bidi="en-US"/>
        </w:rPr>
        <w:t xml:space="preserve">Raphael </w:t>
      </w:r>
      <w:r>
        <w:rPr>
          <w:rStyle w:val="CharStyle20"/>
          <w:b/>
          <w:bCs/>
        </w:rPr>
        <w:t>Henriques Raposo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0"/>
        </w:rPr>
        <w:t xml:space="preserve">CPF </w:t>
      </w:r>
      <w:r>
        <w:rPr>
          <w:rStyle w:val="CharStyle20"/>
          <w:lang w:val="en-US" w:eastAsia="en-US" w:bidi="en-US"/>
        </w:rPr>
        <w:t>118.098.197-92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center"/>
      </w:pPr>
      <w:r>
        <w:rPr>
          <w:rStyle w:val="CharStyle20"/>
        </w:rPr>
        <w:t>Diretor de Departamento e Gestor da Parceria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40"/>
        <w:ind w:left="2080" w:right="0" w:firstLine="0"/>
        <w:jc w:val="both"/>
      </w:pPr>
      <w:r>
        <w:rPr>
          <w:rStyle w:val="CharStyle20"/>
        </w:rPr>
        <w:t>De acordo: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20"/>
          <w:b/>
          <w:bCs/>
        </w:rPr>
        <w:t>Sílvio Rodrigues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rStyle w:val="CharStyle20"/>
        </w:rPr>
        <w:t>Secretário de Educação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drawing>
          <wp:anchor distT="0" distB="0" distL="12700" distR="12700" simplePos="0" relativeHeight="125829379" behindDoc="0" locked="0" layoutInCell="1" allowOverlap="1">
            <wp:simplePos x="0" y="0"/>
            <wp:positionH relativeFrom="page">
              <wp:posOffset>473710</wp:posOffset>
            </wp:positionH>
            <wp:positionV relativeFrom="paragraph">
              <wp:posOffset>215900</wp:posOffset>
            </wp:positionV>
            <wp:extent cx="850265" cy="57277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0265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  <w:lang w:val="pt-PT" w:eastAsia="pt-PT" w:bidi="pt-PT"/>
        </w:rPr>
        <w:t xml:space="preserve">Proposta(s): </w:t>
      </w:r>
      <w:r>
        <w:rPr>
          <w:rStyle w:val="CharStyle6"/>
          <w:b/>
          <w:bCs/>
        </w:rPr>
        <w:t>0104/2025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3"/>
        </w:rPr>
        <w:t xml:space="preserve">Documento assinado eletronicamente por </w:t>
      </w:r>
      <w:r>
        <w:rPr>
          <w:rStyle w:val="CharStyle13"/>
          <w:b/>
          <w:bCs/>
          <w:lang w:val="en-US" w:eastAsia="en-US" w:bidi="en-US"/>
        </w:rPr>
        <w:t xml:space="preserve">Raphael </w:t>
      </w:r>
      <w:r>
        <w:rPr>
          <w:rStyle w:val="CharStyle13"/>
          <w:b/>
          <w:bCs/>
        </w:rPr>
        <w:t>Henriques Raposo</w:t>
      </w:r>
      <w:r>
        <w:rPr>
          <w:rStyle w:val="CharStyle13"/>
        </w:rPr>
        <w:t xml:space="preserve">, </w:t>
      </w:r>
      <w:r>
        <w:rPr>
          <w:rStyle w:val="CharStyle13"/>
          <w:b/>
          <w:bCs/>
        </w:rPr>
        <w:t>Diretor(a) de Departamento</w:t>
      </w:r>
      <w:r>
        <w:rPr>
          <w:rStyle w:val="CharStyle13"/>
        </w:rPr>
        <w:t xml:space="preserve">, em </w:t>
      </w:r>
      <w:r>
        <w:rPr>
          <w:rStyle w:val="CharStyle13"/>
          <w:lang w:val="en-US" w:eastAsia="en-US" w:bidi="en-US"/>
        </w:rPr>
        <w:t xml:space="preserve">28/01/2026, </w:t>
      </w:r>
      <w:r>
        <w:rPr>
          <w:rStyle w:val="CharStyle13"/>
        </w:rPr>
        <w:t xml:space="preserve">às </w:t>
      </w:r>
      <w:r>
        <w:rPr>
          <w:rStyle w:val="CharStyle13"/>
          <w:lang w:val="en-US" w:eastAsia="en-US" w:bidi="en-US"/>
        </w:rPr>
        <w:t xml:space="preserve">12:09, </w:t>
      </w:r>
      <w:r>
        <w:rPr>
          <w:rStyle w:val="CharStyle13"/>
        </w:rPr>
        <w:t xml:space="preserve">conforme </w:t>
      </w:r>
      <w:r>
        <w:rPr>
          <w:rStyle w:val="CharStyle13"/>
          <w:lang w:val="en-US" w:eastAsia="en-US" w:bidi="en-US"/>
        </w:rPr>
        <w:t xml:space="preserve">art. 1°, </w:t>
      </w:r>
      <w:r>
        <w:rPr>
          <w:rStyle w:val="CharStyle13"/>
        </w:rPr>
        <w:t xml:space="preserve">III, "b", da Lei </w:t>
      </w:r>
      <w:r>
        <w:rPr>
          <w:rStyle w:val="CharStyle13"/>
          <w:lang w:val="en-US" w:eastAsia="en-US" w:bidi="en-US"/>
        </w:rPr>
        <w:t>11.419/2006.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320040" simplePos="0" relativeHeight="125829380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margin">
                  <wp:posOffset>88265</wp:posOffset>
                </wp:positionV>
                <wp:extent cx="460375" cy="46037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460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6"/>
                                <w:color w:val="6E6E6E"/>
                                <w:sz w:val="38"/>
                                <w:szCs w:val="38"/>
                              </w:rPr>
                              <w:t xml:space="preserve">sei! </w:t>
                            </w:r>
                            <w:r>
                              <w:rPr>
                                <w:rStyle w:val="CharStyle6"/>
                                <w:b/>
                                <w:bCs/>
                                <w:color w:val="6E6E6E"/>
                                <w:sz w:val="14"/>
                                <w:szCs w:val="14"/>
                              </w:rPr>
                              <w:t xml:space="preserve">as^nalura </w:t>
                            </w:r>
                            <w:r>
                              <w:rPr>
                                <w:rStyle w:val="CharStyle6"/>
                                <w:color w:val="6E6E6E"/>
                              </w:rPr>
                              <w:t xml:space="preserve">elel </w:t>
                            </w:r>
                            <w:r>
                              <w:rPr>
                                <w:rStyle w:val="CharStyle6"/>
                                <w:color w:val="6E6E6E"/>
                                <w:lang w:val="pt-PT" w:eastAsia="pt-PT" w:bidi="pt-PT"/>
                              </w:rPr>
                              <w:t>rónica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200000000000003pt;margin-top:6.9500000000000002pt;width:36.25pt;height:36.25pt;z-index:-125829373;mso-wrap-distance-left:6.pt;mso-wrap-distance-right:25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  <w:color w:val="6E6E6E"/>
                          <w:sz w:val="38"/>
                          <w:szCs w:val="38"/>
                        </w:rPr>
                        <w:t xml:space="preserve">sei! </w:t>
                      </w:r>
                      <w:r>
                        <w:rPr>
                          <w:rStyle w:val="CharStyle6"/>
                          <w:b/>
                          <w:bCs/>
                          <w:color w:val="6E6E6E"/>
                          <w:sz w:val="14"/>
                          <w:szCs w:val="14"/>
                        </w:rPr>
                        <w:t xml:space="preserve">as^nalura </w:t>
                      </w:r>
                      <w:r>
                        <w:rPr>
                          <w:rStyle w:val="CharStyle6"/>
                          <w:color w:val="6E6E6E"/>
                        </w:rPr>
                        <w:t xml:space="preserve">elel </w:t>
                      </w:r>
                      <w:r>
                        <w:rPr>
                          <w:rStyle w:val="CharStyle6"/>
                          <w:color w:val="6E6E6E"/>
                          <w:lang w:val="pt-PT" w:eastAsia="pt-PT" w:bidi="pt-PT"/>
                        </w:rPr>
                        <w:t>rónica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106680" distB="109855" distL="563880" distR="76200" simplePos="0" relativeHeight="125829382" behindDoc="0" locked="0" layoutInCell="1" allowOverlap="1">
            <wp:simplePos x="0" y="0"/>
            <wp:positionH relativeFrom="page">
              <wp:posOffset>998220</wp:posOffset>
            </wp:positionH>
            <wp:positionV relativeFrom="margin">
              <wp:posOffset>194945</wp:posOffset>
            </wp:positionV>
            <wp:extent cx="216535" cy="24384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535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3"/>
        </w:rPr>
        <w:t xml:space="preserve">Documento assinado eletronicamente por </w:t>
      </w:r>
      <w:r>
        <w:rPr>
          <w:rStyle w:val="CharStyle13"/>
          <w:b/>
          <w:bCs/>
        </w:rPr>
        <w:t>Silvio Rodrigues da Silva</w:t>
      </w:r>
      <w:r>
        <w:rPr>
          <w:rStyle w:val="CharStyle13"/>
        </w:rPr>
        <w:t xml:space="preserve">, </w:t>
      </w:r>
      <w:r>
        <w:rPr>
          <w:rStyle w:val="CharStyle13"/>
          <w:b/>
          <w:bCs/>
        </w:rPr>
        <w:t>Secretário (a) Municipal</w:t>
      </w:r>
      <w:r>
        <w:rPr>
          <w:rStyle w:val="CharStyle13"/>
        </w:rPr>
        <w:t xml:space="preserve">, em </w:t>
      </w:r>
      <w:r>
        <w:rPr>
          <w:rStyle w:val="CharStyle13"/>
          <w:lang w:val="en-US" w:eastAsia="en-US" w:bidi="en-US"/>
        </w:rPr>
        <w:t xml:space="preserve">28/01/2026, </w:t>
      </w:r>
      <w:r>
        <w:rPr>
          <w:rStyle w:val="CharStyle13"/>
        </w:rPr>
        <w:t xml:space="preserve">às </w:t>
      </w:r>
      <w:r>
        <w:rPr>
          <w:rStyle w:val="CharStyle13"/>
          <w:lang w:val="en-US" w:eastAsia="en-US" w:bidi="en-US"/>
        </w:rPr>
        <w:t xml:space="preserve">19:15, </w:t>
      </w:r>
      <w:r>
        <w:rPr>
          <w:rStyle w:val="CharStyle13"/>
        </w:rPr>
        <w:t xml:space="preserve">conforme </w:t>
      </w:r>
      <w:r>
        <w:rPr>
          <w:rStyle w:val="CharStyle13"/>
          <w:lang w:val="en-US" w:eastAsia="en-US" w:bidi="en-US"/>
        </w:rPr>
        <w:t xml:space="preserve">art. 1°, </w:t>
      </w:r>
      <w:r>
        <w:rPr>
          <w:rStyle w:val="CharStyle13"/>
        </w:rPr>
        <w:t xml:space="preserve">III, "b", da Lei </w:t>
      </w:r>
      <w:r>
        <w:rPr>
          <w:rStyle w:val="CharStyle13"/>
          <w:lang w:val="en-US" w:eastAsia="en-US" w:bidi="en-US"/>
        </w:rPr>
        <w:t>11.419/2006.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rStyle w:val="CharStyle13"/>
        </w:rPr>
        <w:t xml:space="preserve">A autenticidade do documento pode ser conferida </w:t>
      </w:r>
      <w:r>
        <w:rPr>
          <w:rStyle w:val="CharStyle13"/>
          <w:lang w:val="en-US" w:eastAsia="en-US" w:bidi="en-US"/>
        </w:rPr>
        <w:t xml:space="preserve">no site </w:t>
      </w:r>
      <w:r>
        <w:rPr>
          <w:rStyle w:val="CharStyle13"/>
          <w:color w:val="131313"/>
          <w:u w:val="single"/>
          <w:lang w:val="en-US" w:eastAsia="en-US" w:bidi="en-US"/>
        </w:rPr>
        <w:t xml:space="preserve">https: </w:t>
      </w:r>
      <w:r>
        <w:rPr>
          <w:rStyle w:val="CharStyle13"/>
          <w:color w:val="131313"/>
          <w:u w:val="single"/>
        </w:rPr>
        <w:t>//sei. guarulhos. s</w:t>
      </w:r>
      <w:r>
        <w:rPr>
          <w:rStyle w:val="CharStyle13"/>
          <w:color w:val="131313"/>
        </w:rPr>
        <w:t xml:space="preserve">p. </w:t>
      </w:r>
      <w:r>
        <w:rPr>
          <w:rStyle w:val="CharStyle13"/>
          <w:color w:val="131313"/>
          <w:lang w:val="en-US" w:eastAsia="en-US" w:bidi="en-US"/>
        </w:rPr>
        <w:t>g</w:t>
      </w:r>
      <w:r>
        <w:rPr>
          <w:rStyle w:val="CharStyle13"/>
          <w:color w:val="131313"/>
          <w:u w:val="single"/>
          <w:lang w:val="en-US" w:eastAsia="en-US" w:bidi="en-US"/>
        </w:rPr>
        <w:t xml:space="preserve">ov.br/sei/web/controlador extemo </w:t>
      </w:r>
      <w:r>
        <w:rPr>
          <w:rStyle w:val="CharStyle13"/>
          <w:color w:val="131313"/>
          <w:u w:val="single"/>
        </w:rPr>
        <w:t>.</w:t>
      </w:r>
      <w:r>
        <w:rPr>
          <w:rStyle w:val="CharStyle13"/>
          <w:color w:val="131313"/>
        </w:rPr>
        <w:t>php ?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420" w:right="0" w:firstLine="0"/>
        <w:jc w:val="left"/>
      </w:pPr>
      <w:r>
        <w:rPr>
          <w:rStyle w:val="CharStyle13"/>
          <w:color w:val="131313"/>
          <w:u w:val="single"/>
        </w:rPr>
        <w:t>acao=documento conferir&amp;id or</w:t>
      </w:r>
      <w:r>
        <w:rPr>
          <w:rStyle w:val="CharStyle13"/>
          <w:color w:val="131313"/>
        </w:rPr>
        <w:t>g</w:t>
      </w:r>
      <w:r>
        <w:rPr>
          <w:rStyle w:val="CharStyle13"/>
          <w:color w:val="131313"/>
          <w:u w:val="single"/>
        </w:rPr>
        <w:t>ao acesso extemo=0</w:t>
      </w:r>
      <w:r>
        <w:rPr>
          <w:rStyle w:val="CharStyle13"/>
          <w:u w:val="single"/>
        </w:rPr>
        <w:t>,</w:t>
      </w:r>
      <w:r>
        <w:rPr>
          <w:rStyle w:val="CharStyle13"/>
        </w:rPr>
        <w:t xml:space="preserve"> informando o código verificador </w:t>
      </w:r>
      <w:r>
        <w:rPr>
          <w:rStyle w:val="CharStyle13"/>
          <w:b/>
          <w:bCs/>
          <w:lang w:val="en-US" w:eastAsia="en-US" w:bidi="en-US"/>
        </w:rPr>
        <w:t xml:space="preserve">3759622 </w:t>
      </w:r>
      <w:r>
        <w:rPr>
          <w:rStyle w:val="CharStyle13"/>
        </w:rPr>
        <w:t xml:space="preserve">e o </w:t>
      </w:r>
      <w:r>
        <w:rPr>
          <w:rStyle w:val="CharStyle13"/>
        </w:rPr>
        <w:t xml:space="preserve">código CRC </w:t>
      </w:r>
      <w:r>
        <w:rPr>
          <w:rStyle w:val="CharStyle13"/>
          <w:b/>
          <w:bCs/>
        </w:rPr>
        <w:t>E1CFA53D</w:t>
      </w:r>
      <w:r>
        <w:rPr>
          <w:rStyle w:val="CharStyle13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6459855</wp:posOffset>
                </wp:positionH>
                <wp:positionV relativeFrom="paragraph">
                  <wp:posOffset>12700</wp:posOffset>
                </wp:positionV>
                <wp:extent cx="539750" cy="16446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3759622v8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08.65000000000003pt;margin-top:1.pt;width:42.5pt;height:12.95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3759622v8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1"/>
          <w:lang w:val="en-US" w:eastAsia="en-US" w:bidi="en-US"/>
        </w:rPr>
        <w:t>1118.2025/0038995-4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566" w:right="732" w:bottom="476" w:left="674" w:header="138" w:footer="4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1"/>
      <w:szCs w:val="11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1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1"/>
      <w:szCs w:val="11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13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40"/>
      <w:jc w:val="right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3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420"/>
      <w:jc w:val="center"/>
      <w:outlineLvl w:val="0"/>
    </w:pPr>
    <w:rPr>
      <w:b/>
      <w:bCs/>
      <w:i w:val="0"/>
      <w:iCs w:val="0"/>
      <w:smallCaps w:val="0"/>
      <w:strike w:val="0"/>
      <w:sz w:val="36"/>
      <w:szCs w:val="36"/>
      <w:u w:val="singl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210" w:line="314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180" w:line="31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180" w:line="31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